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528352" w14:textId="2C4D7A70" w:rsidR="008F04CB" w:rsidRDefault="008F04CB" w:rsidP="007E6F88">
      <w:pPr>
        <w:jc w:val="center"/>
        <w:rPr>
          <w:rFonts w:ascii="Verdana" w:hAnsi="Verdana"/>
          <w:b/>
          <w:color w:val="FE5000"/>
          <w:sz w:val="24"/>
          <w:szCs w:val="20"/>
        </w:rPr>
      </w:pPr>
      <w:r w:rsidRPr="00197027">
        <w:rPr>
          <w:rFonts w:ascii="Verdana" w:hAnsi="Verdana"/>
          <w:noProof/>
          <w:color w:val="434A4F"/>
          <w:lang w:eastAsia="en-GB"/>
        </w:rPr>
        <w:drawing>
          <wp:anchor distT="0" distB="0" distL="114300" distR="114300" simplePos="0" relativeHeight="251659264" behindDoc="0" locked="0" layoutInCell="1" allowOverlap="1" wp14:anchorId="520931E0" wp14:editId="535127AA">
            <wp:simplePos x="0" y="0"/>
            <wp:positionH relativeFrom="column">
              <wp:posOffset>3971925</wp:posOffset>
            </wp:positionH>
            <wp:positionV relativeFrom="paragraph">
              <wp:posOffset>-635953</wp:posOffset>
            </wp:positionV>
            <wp:extent cx="1591787" cy="825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well_Logo_Grey + Orange_digital (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91787" cy="825500"/>
                    </a:xfrm>
                    <a:prstGeom prst="rect">
                      <a:avLst/>
                    </a:prstGeom>
                  </pic:spPr>
                </pic:pic>
              </a:graphicData>
            </a:graphic>
            <wp14:sizeRelH relativeFrom="margin">
              <wp14:pctWidth>0</wp14:pctWidth>
            </wp14:sizeRelH>
            <wp14:sizeRelV relativeFrom="margin">
              <wp14:pctHeight>0</wp14:pctHeight>
            </wp14:sizeRelV>
          </wp:anchor>
        </w:drawing>
      </w:r>
    </w:p>
    <w:p w14:paraId="5B781596" w14:textId="53A92615" w:rsidR="00081375" w:rsidRPr="007E6F88" w:rsidRDefault="00A60264" w:rsidP="007E6F88">
      <w:pPr>
        <w:jc w:val="center"/>
        <w:rPr>
          <w:rFonts w:ascii="Verdana" w:hAnsi="Verdana"/>
          <w:color w:val="434A4F"/>
        </w:rPr>
      </w:pPr>
      <w:bookmarkStart w:id="0" w:name="_GoBack"/>
      <w:bookmarkEnd w:id="0"/>
      <w:r>
        <w:rPr>
          <w:rFonts w:ascii="Verdana" w:hAnsi="Verdana"/>
          <w:b/>
          <w:color w:val="FE5000"/>
          <w:sz w:val="24"/>
          <w:szCs w:val="20"/>
        </w:rPr>
        <w:t>L</w:t>
      </w:r>
      <w:r w:rsidR="00222EDF">
        <w:rPr>
          <w:rFonts w:ascii="Verdana" w:hAnsi="Verdana"/>
          <w:b/>
          <w:color w:val="FE5000"/>
          <w:sz w:val="24"/>
          <w:szCs w:val="20"/>
        </w:rPr>
        <w:t xml:space="preserve">owell </w:t>
      </w:r>
      <w:r w:rsidR="0085246C">
        <w:rPr>
          <w:rFonts w:ascii="Verdana" w:hAnsi="Verdana"/>
          <w:b/>
          <w:color w:val="FE5000"/>
          <w:sz w:val="24"/>
          <w:szCs w:val="20"/>
        </w:rPr>
        <w:t>urges</w:t>
      </w:r>
      <w:r w:rsidR="00E009C6">
        <w:rPr>
          <w:rFonts w:ascii="Verdana" w:hAnsi="Verdana"/>
          <w:b/>
          <w:color w:val="FE5000"/>
          <w:sz w:val="24"/>
          <w:szCs w:val="20"/>
        </w:rPr>
        <w:t xml:space="preserve"> </w:t>
      </w:r>
      <w:r w:rsidR="00956583">
        <w:rPr>
          <w:rFonts w:ascii="Verdana" w:hAnsi="Verdana"/>
          <w:b/>
          <w:color w:val="FE5000"/>
          <w:sz w:val="24"/>
          <w:szCs w:val="20"/>
        </w:rPr>
        <w:t xml:space="preserve">growing number of </w:t>
      </w:r>
      <w:r w:rsidR="00203C05">
        <w:rPr>
          <w:rFonts w:ascii="Verdana" w:hAnsi="Verdana"/>
          <w:b/>
          <w:color w:val="FE5000"/>
          <w:sz w:val="24"/>
          <w:szCs w:val="20"/>
        </w:rPr>
        <w:t>c</w:t>
      </w:r>
      <w:r w:rsidR="00180DD2">
        <w:rPr>
          <w:rFonts w:ascii="Verdana" w:hAnsi="Verdana"/>
          <w:b/>
          <w:color w:val="FE5000"/>
          <w:sz w:val="24"/>
          <w:szCs w:val="20"/>
        </w:rPr>
        <w:t xml:space="preserve">onsumers </w:t>
      </w:r>
      <w:r w:rsidR="00956583">
        <w:rPr>
          <w:rFonts w:ascii="Verdana" w:hAnsi="Verdana"/>
          <w:b/>
          <w:color w:val="FE5000"/>
          <w:sz w:val="24"/>
          <w:szCs w:val="20"/>
        </w:rPr>
        <w:t xml:space="preserve">in problem debt </w:t>
      </w:r>
      <w:r w:rsidR="00180DD2">
        <w:rPr>
          <w:rFonts w:ascii="Verdana" w:hAnsi="Verdana"/>
          <w:b/>
          <w:color w:val="FE5000"/>
          <w:sz w:val="24"/>
          <w:szCs w:val="20"/>
        </w:rPr>
        <w:t xml:space="preserve">to reach out </w:t>
      </w:r>
      <w:r w:rsidR="00956583">
        <w:rPr>
          <w:rFonts w:ascii="Verdana" w:hAnsi="Verdana"/>
          <w:b/>
          <w:color w:val="FE5000"/>
          <w:sz w:val="24"/>
          <w:szCs w:val="20"/>
        </w:rPr>
        <w:t>to access right support</w:t>
      </w:r>
    </w:p>
    <w:p w14:paraId="174427A8" w14:textId="3DE99C57" w:rsidR="00A81D94" w:rsidRPr="00200024" w:rsidRDefault="00A81D94" w:rsidP="002234CC">
      <w:pPr>
        <w:pStyle w:val="ListParagraph"/>
        <w:numPr>
          <w:ilvl w:val="0"/>
          <w:numId w:val="24"/>
        </w:numPr>
        <w:rPr>
          <w:rFonts w:ascii="Verdana" w:hAnsi="Verdana"/>
          <w:color w:val="404040" w:themeColor="text1" w:themeTint="BF"/>
        </w:rPr>
      </w:pPr>
      <w:r w:rsidRPr="00200024">
        <w:rPr>
          <w:rFonts w:ascii="Verdana" w:hAnsi="Verdana"/>
          <w:color w:val="404040" w:themeColor="text1" w:themeTint="BF"/>
        </w:rPr>
        <w:t xml:space="preserve">IPPR </w:t>
      </w:r>
      <w:r w:rsidR="00621CF9">
        <w:rPr>
          <w:rFonts w:ascii="Verdana" w:hAnsi="Verdana"/>
          <w:i/>
          <w:iCs/>
          <w:color w:val="404040" w:themeColor="text1" w:themeTint="BF"/>
        </w:rPr>
        <w:t xml:space="preserve">Helping Households in Debt </w:t>
      </w:r>
      <w:r w:rsidR="00621CF9">
        <w:rPr>
          <w:rFonts w:ascii="Verdana" w:hAnsi="Verdana"/>
          <w:color w:val="404040" w:themeColor="text1" w:themeTint="BF"/>
        </w:rPr>
        <w:t>r</w:t>
      </w:r>
      <w:r w:rsidRPr="00200024">
        <w:rPr>
          <w:rFonts w:ascii="Verdana" w:hAnsi="Verdana"/>
          <w:color w:val="404040" w:themeColor="text1" w:themeTint="BF"/>
        </w:rPr>
        <w:t xml:space="preserve">eport </w:t>
      </w:r>
      <w:r w:rsidR="002234CC" w:rsidRPr="00200024">
        <w:rPr>
          <w:rFonts w:ascii="Verdana" w:hAnsi="Verdana"/>
          <w:color w:val="404040" w:themeColor="text1" w:themeTint="BF"/>
        </w:rPr>
        <w:t xml:space="preserve">warns young people, ethnic minorities and renters among most at risk </w:t>
      </w:r>
      <w:r w:rsidR="00FE74C4" w:rsidRPr="00200024">
        <w:rPr>
          <w:rFonts w:ascii="Verdana" w:hAnsi="Verdana"/>
          <w:color w:val="404040" w:themeColor="text1" w:themeTint="BF"/>
        </w:rPr>
        <w:t>of falling into problem debt</w:t>
      </w:r>
    </w:p>
    <w:p w14:paraId="6BFF82E7" w14:textId="567487C4" w:rsidR="00FE74C4" w:rsidRPr="00200024" w:rsidRDefault="00FE74C4" w:rsidP="002234CC">
      <w:pPr>
        <w:pStyle w:val="ListParagraph"/>
        <w:numPr>
          <w:ilvl w:val="0"/>
          <w:numId w:val="24"/>
        </w:numPr>
        <w:rPr>
          <w:rFonts w:ascii="Verdana" w:hAnsi="Verdana"/>
          <w:color w:val="404040" w:themeColor="text1" w:themeTint="BF"/>
        </w:rPr>
      </w:pPr>
      <w:r w:rsidRPr="00200024">
        <w:rPr>
          <w:rFonts w:ascii="Verdana" w:hAnsi="Verdana"/>
          <w:color w:val="404040" w:themeColor="text1" w:themeTint="BF"/>
        </w:rPr>
        <w:t xml:space="preserve">COVID-19 pushing people from </w:t>
      </w:r>
      <w:r w:rsidR="006D52FF">
        <w:rPr>
          <w:rFonts w:ascii="Verdana" w:hAnsi="Verdana"/>
          <w:color w:val="404040" w:themeColor="text1" w:themeTint="BF"/>
        </w:rPr>
        <w:t>‘</w:t>
      </w:r>
      <w:r w:rsidRPr="00200024">
        <w:rPr>
          <w:rFonts w:ascii="Verdana" w:hAnsi="Verdana"/>
          <w:color w:val="404040" w:themeColor="text1" w:themeTint="BF"/>
        </w:rPr>
        <w:t>just about managing</w:t>
      </w:r>
      <w:r w:rsidR="006D52FF">
        <w:rPr>
          <w:rFonts w:ascii="Verdana" w:hAnsi="Verdana"/>
          <w:color w:val="404040" w:themeColor="text1" w:themeTint="BF"/>
        </w:rPr>
        <w:t>’</w:t>
      </w:r>
      <w:r w:rsidRPr="00200024">
        <w:rPr>
          <w:rFonts w:ascii="Verdana" w:hAnsi="Verdana"/>
          <w:color w:val="404040" w:themeColor="text1" w:themeTint="BF"/>
        </w:rPr>
        <w:t xml:space="preserve"> into</w:t>
      </w:r>
      <w:r w:rsidR="000D42EF" w:rsidRPr="00200024">
        <w:rPr>
          <w:rFonts w:ascii="Verdana" w:hAnsi="Verdana"/>
          <w:color w:val="404040" w:themeColor="text1" w:themeTint="BF"/>
        </w:rPr>
        <w:t xml:space="preserve"> problem debt, with 1 in 7 not being able to pay usual bills</w:t>
      </w:r>
    </w:p>
    <w:p w14:paraId="2BD4C345" w14:textId="6309DDC0" w:rsidR="000D42EF" w:rsidRPr="00200024" w:rsidRDefault="000D42EF" w:rsidP="002234CC">
      <w:pPr>
        <w:pStyle w:val="ListParagraph"/>
        <w:numPr>
          <w:ilvl w:val="0"/>
          <w:numId w:val="24"/>
        </w:numPr>
        <w:rPr>
          <w:rFonts w:ascii="Verdana" w:hAnsi="Verdana"/>
          <w:color w:val="404040" w:themeColor="text1" w:themeTint="BF"/>
        </w:rPr>
      </w:pPr>
      <w:r w:rsidRPr="00200024">
        <w:rPr>
          <w:rFonts w:ascii="Verdana" w:hAnsi="Verdana"/>
          <w:color w:val="404040" w:themeColor="text1" w:themeTint="BF"/>
        </w:rPr>
        <w:t xml:space="preserve">Lowell </w:t>
      </w:r>
      <w:r w:rsidR="00E009C6">
        <w:rPr>
          <w:rFonts w:ascii="Verdana" w:hAnsi="Verdana"/>
          <w:color w:val="404040" w:themeColor="text1" w:themeTint="BF"/>
        </w:rPr>
        <w:t xml:space="preserve">is </w:t>
      </w:r>
      <w:r w:rsidR="002B79B0">
        <w:rPr>
          <w:rFonts w:ascii="Verdana" w:hAnsi="Verdana"/>
          <w:color w:val="404040" w:themeColor="text1" w:themeTint="BF"/>
        </w:rPr>
        <w:t xml:space="preserve">urging those struggling </w:t>
      </w:r>
      <w:r w:rsidR="00A126F8">
        <w:rPr>
          <w:rFonts w:ascii="Verdana" w:hAnsi="Verdana"/>
          <w:color w:val="404040" w:themeColor="text1" w:themeTint="BF"/>
        </w:rPr>
        <w:t xml:space="preserve">with debts </w:t>
      </w:r>
      <w:r w:rsidR="002B79B0">
        <w:rPr>
          <w:rFonts w:ascii="Verdana" w:hAnsi="Verdana"/>
          <w:color w:val="404040" w:themeColor="text1" w:themeTint="BF"/>
        </w:rPr>
        <w:t xml:space="preserve">to engage with </w:t>
      </w:r>
      <w:r w:rsidR="00A126F8">
        <w:rPr>
          <w:rFonts w:ascii="Verdana" w:hAnsi="Verdana"/>
          <w:color w:val="404040" w:themeColor="text1" w:themeTint="BF"/>
        </w:rPr>
        <w:t>support and access</w:t>
      </w:r>
      <w:r w:rsidR="006D52FF">
        <w:rPr>
          <w:rFonts w:ascii="Verdana" w:hAnsi="Verdana"/>
          <w:color w:val="404040" w:themeColor="text1" w:themeTint="BF"/>
        </w:rPr>
        <w:t xml:space="preserve"> the right solution to their debt</w:t>
      </w:r>
    </w:p>
    <w:p w14:paraId="7988DA03" w14:textId="477572FB" w:rsidR="00EB2BD9" w:rsidRPr="00BA2DF4" w:rsidRDefault="007E6F88" w:rsidP="00EB2BD9">
      <w:pPr>
        <w:spacing w:before="240" w:after="120" w:line="360" w:lineRule="auto"/>
        <w:jc w:val="both"/>
        <w:rPr>
          <w:rFonts w:ascii="Verdana" w:hAnsi="Verdana" w:cs="Verdana"/>
          <w:color w:val="434A4F"/>
        </w:rPr>
      </w:pPr>
      <w:r w:rsidRPr="007E6F88">
        <w:rPr>
          <w:rFonts w:ascii="Verdana" w:hAnsi="Verdana"/>
          <w:b/>
          <w:bCs/>
          <w:noProof/>
          <w:color w:val="434A4F"/>
          <w:lang w:eastAsia="en-GB"/>
        </w:rPr>
        <w:t>18</w:t>
      </w:r>
      <w:r w:rsidRPr="007E6F88">
        <w:rPr>
          <w:rFonts w:ascii="Verdana" w:hAnsi="Verdana"/>
          <w:b/>
          <w:bCs/>
          <w:noProof/>
          <w:color w:val="434A4F"/>
          <w:vertAlign w:val="superscript"/>
          <w:lang w:eastAsia="en-GB"/>
        </w:rPr>
        <w:t>th</w:t>
      </w:r>
      <w:r w:rsidRPr="007E6F88">
        <w:rPr>
          <w:rFonts w:ascii="Verdana" w:hAnsi="Verdana"/>
          <w:b/>
          <w:bCs/>
          <w:noProof/>
          <w:color w:val="434A4F"/>
          <w:lang w:eastAsia="en-GB"/>
        </w:rPr>
        <w:t xml:space="preserve"> November 2020</w:t>
      </w:r>
      <w:r w:rsidRPr="007E6F88">
        <w:rPr>
          <w:rFonts w:ascii="Verdana" w:hAnsi="Verdana" w:cs="Verdana"/>
          <w:b/>
          <w:bCs/>
          <w:color w:val="434A4F"/>
        </w:rPr>
        <w:t>,</w:t>
      </w:r>
      <w:r>
        <w:rPr>
          <w:rFonts w:ascii="Verdana" w:hAnsi="Verdana" w:cs="Verdana"/>
          <w:b/>
          <w:bCs/>
          <w:color w:val="434A4F"/>
        </w:rPr>
        <w:t xml:space="preserve"> </w:t>
      </w:r>
      <w:r w:rsidRPr="007E6F88">
        <w:rPr>
          <w:rFonts w:ascii="Verdana" w:hAnsi="Verdana" w:cs="Verdana"/>
          <w:b/>
          <w:bCs/>
          <w:color w:val="434A4F"/>
        </w:rPr>
        <w:t>Leeds</w:t>
      </w:r>
      <w:r>
        <w:rPr>
          <w:rFonts w:ascii="Verdana" w:hAnsi="Verdana" w:cs="Verdana"/>
          <w:color w:val="434A4F"/>
        </w:rPr>
        <w:t xml:space="preserve"> - </w:t>
      </w:r>
      <w:r w:rsidR="00621CF9">
        <w:rPr>
          <w:rFonts w:ascii="Verdana" w:hAnsi="Verdana" w:cs="Verdana"/>
          <w:color w:val="434A4F"/>
        </w:rPr>
        <w:t>A</w:t>
      </w:r>
      <w:r w:rsidR="00242242">
        <w:rPr>
          <w:rFonts w:ascii="Verdana" w:hAnsi="Verdana" w:cs="Verdana"/>
          <w:color w:val="434A4F"/>
        </w:rPr>
        <w:t>s the IPPR</w:t>
      </w:r>
      <w:r w:rsidR="009F5666">
        <w:rPr>
          <w:rFonts w:ascii="Verdana" w:hAnsi="Verdana" w:cs="Verdana"/>
          <w:color w:val="434A4F"/>
        </w:rPr>
        <w:t xml:space="preserve">’s </w:t>
      </w:r>
      <w:r w:rsidR="002756D1" w:rsidRPr="00621CF9">
        <w:rPr>
          <w:rFonts w:ascii="Verdana" w:hAnsi="Verdana" w:cs="Verdana"/>
          <w:i/>
          <w:iCs/>
          <w:color w:val="434A4F"/>
        </w:rPr>
        <w:t>Helping Households in Debt</w:t>
      </w:r>
      <w:r w:rsidR="002756D1">
        <w:rPr>
          <w:rFonts w:ascii="Verdana" w:hAnsi="Verdana" w:cs="Verdana"/>
          <w:color w:val="434A4F"/>
        </w:rPr>
        <w:t xml:space="preserve"> </w:t>
      </w:r>
      <w:r w:rsidR="00621CF9">
        <w:rPr>
          <w:rFonts w:ascii="Verdana" w:hAnsi="Verdana" w:cs="Verdana"/>
          <w:color w:val="434A4F"/>
        </w:rPr>
        <w:t>r</w:t>
      </w:r>
      <w:r w:rsidR="002756D1">
        <w:rPr>
          <w:rFonts w:ascii="Verdana" w:hAnsi="Verdana" w:cs="Verdana"/>
          <w:color w:val="434A4F"/>
        </w:rPr>
        <w:t xml:space="preserve">eport </w:t>
      </w:r>
      <w:r w:rsidR="00191BB6">
        <w:rPr>
          <w:rFonts w:ascii="Verdana" w:hAnsi="Verdana" w:cs="Verdana"/>
          <w:color w:val="434A4F"/>
        </w:rPr>
        <w:t xml:space="preserve">warns </w:t>
      </w:r>
      <w:r w:rsidR="009F5666">
        <w:rPr>
          <w:rFonts w:ascii="Verdana" w:hAnsi="Verdana" w:cs="Verdana"/>
          <w:color w:val="434A4F"/>
        </w:rPr>
        <w:t xml:space="preserve">the </w:t>
      </w:r>
      <w:r w:rsidR="00621CF9">
        <w:rPr>
          <w:rFonts w:ascii="Verdana" w:hAnsi="Verdana" w:cs="Verdana"/>
          <w:color w:val="434A4F"/>
        </w:rPr>
        <w:t xml:space="preserve">COVID-19 </w:t>
      </w:r>
      <w:r w:rsidR="009F5666">
        <w:rPr>
          <w:rFonts w:ascii="Verdana" w:hAnsi="Verdana" w:cs="Verdana"/>
          <w:color w:val="434A4F"/>
        </w:rPr>
        <w:t>pandemic is</w:t>
      </w:r>
      <w:r w:rsidR="00C931EE">
        <w:rPr>
          <w:rFonts w:ascii="Verdana" w:hAnsi="Verdana" w:cs="Verdana"/>
          <w:color w:val="434A4F"/>
        </w:rPr>
        <w:t xml:space="preserve"> pushing m</w:t>
      </w:r>
      <w:r w:rsidR="00A76A4E">
        <w:rPr>
          <w:rFonts w:ascii="Verdana" w:hAnsi="Verdana" w:cs="Verdana"/>
          <w:color w:val="434A4F"/>
        </w:rPr>
        <w:t>illions into problem debt</w:t>
      </w:r>
      <w:r w:rsidR="009F5666">
        <w:rPr>
          <w:rFonts w:ascii="Verdana" w:hAnsi="Verdana" w:cs="Verdana"/>
          <w:color w:val="434A4F"/>
        </w:rPr>
        <w:t>, Lowell, one of Europe’s largest credit</w:t>
      </w:r>
      <w:r w:rsidR="00CA5510">
        <w:rPr>
          <w:rFonts w:ascii="Verdana" w:hAnsi="Verdana" w:cs="Verdana"/>
          <w:color w:val="434A4F"/>
        </w:rPr>
        <w:t xml:space="preserve"> </w:t>
      </w:r>
      <w:r w:rsidR="009F5666">
        <w:rPr>
          <w:rFonts w:ascii="Verdana" w:hAnsi="Verdana" w:cs="Verdana"/>
          <w:color w:val="434A4F"/>
        </w:rPr>
        <w:t>manag</w:t>
      </w:r>
      <w:r w:rsidR="00CA5510">
        <w:rPr>
          <w:rFonts w:ascii="Verdana" w:hAnsi="Verdana" w:cs="Verdana"/>
          <w:color w:val="434A4F"/>
        </w:rPr>
        <w:t>e</w:t>
      </w:r>
      <w:r w:rsidR="009F5666">
        <w:rPr>
          <w:rFonts w:ascii="Verdana" w:hAnsi="Verdana" w:cs="Verdana"/>
          <w:color w:val="434A4F"/>
        </w:rPr>
        <w:t xml:space="preserve">ment companies, is </w:t>
      </w:r>
      <w:r w:rsidR="00A84441">
        <w:rPr>
          <w:rFonts w:ascii="Verdana" w:hAnsi="Verdana" w:cs="Verdana"/>
          <w:color w:val="434A4F"/>
        </w:rPr>
        <w:t>urging</w:t>
      </w:r>
      <w:r w:rsidR="00510338">
        <w:rPr>
          <w:rFonts w:ascii="Verdana" w:hAnsi="Verdana" w:cs="Verdana"/>
          <w:color w:val="434A4F"/>
        </w:rPr>
        <w:t xml:space="preserve"> those struggling with debts</w:t>
      </w:r>
      <w:r w:rsidR="00A84441">
        <w:rPr>
          <w:rFonts w:ascii="Verdana" w:hAnsi="Verdana" w:cs="Verdana"/>
          <w:color w:val="434A4F"/>
        </w:rPr>
        <w:t xml:space="preserve"> to reach out </w:t>
      </w:r>
      <w:r w:rsidR="009F577A">
        <w:rPr>
          <w:rFonts w:ascii="Verdana" w:hAnsi="Verdana" w:cs="Verdana"/>
          <w:color w:val="434A4F"/>
        </w:rPr>
        <w:t xml:space="preserve">to access </w:t>
      </w:r>
      <w:r w:rsidR="00A84441">
        <w:rPr>
          <w:rFonts w:ascii="Verdana" w:hAnsi="Verdana" w:cs="Verdana"/>
          <w:color w:val="434A4F"/>
        </w:rPr>
        <w:t xml:space="preserve">support and get on </w:t>
      </w:r>
      <w:r w:rsidR="009F577A">
        <w:rPr>
          <w:rFonts w:ascii="Verdana" w:hAnsi="Verdana" w:cs="Verdana"/>
          <w:color w:val="434A4F"/>
        </w:rPr>
        <w:t xml:space="preserve">the </w:t>
      </w:r>
      <w:r w:rsidR="00A84441">
        <w:rPr>
          <w:rFonts w:ascii="Verdana" w:hAnsi="Verdana" w:cs="Verdana"/>
          <w:color w:val="434A4F"/>
        </w:rPr>
        <w:t xml:space="preserve">track to rebuilding </w:t>
      </w:r>
      <w:r w:rsidR="00510338">
        <w:rPr>
          <w:rFonts w:ascii="Verdana" w:hAnsi="Verdana" w:cs="Verdana"/>
          <w:color w:val="434A4F"/>
        </w:rPr>
        <w:t xml:space="preserve">their </w:t>
      </w:r>
      <w:r w:rsidR="00A84441">
        <w:rPr>
          <w:rFonts w:ascii="Verdana" w:hAnsi="Verdana" w:cs="Verdana"/>
          <w:color w:val="434A4F"/>
        </w:rPr>
        <w:t>financial health</w:t>
      </w:r>
      <w:r w:rsidR="00510338">
        <w:rPr>
          <w:rFonts w:ascii="Verdana" w:hAnsi="Verdana" w:cs="Verdana"/>
          <w:color w:val="434A4F"/>
        </w:rPr>
        <w:t>.</w:t>
      </w:r>
    </w:p>
    <w:p w14:paraId="445EB0F8" w14:textId="7C3AE54A" w:rsidR="00F968B9" w:rsidRDefault="009B7E7A" w:rsidP="003D060D">
      <w:pPr>
        <w:spacing w:before="240" w:after="120" w:line="360" w:lineRule="auto"/>
        <w:jc w:val="both"/>
        <w:rPr>
          <w:rFonts w:ascii="Verdana" w:hAnsi="Verdana"/>
          <w:bCs/>
          <w:color w:val="434A4F"/>
        </w:rPr>
      </w:pPr>
      <w:r w:rsidRPr="007E6F88">
        <w:rPr>
          <w:rFonts w:ascii="Verdana" w:hAnsi="Verdana"/>
          <w:b/>
          <w:color w:val="434A4F"/>
        </w:rPr>
        <w:t>John Pears, UK Managing Director at Lowell, said:</w:t>
      </w:r>
      <w:r>
        <w:rPr>
          <w:rFonts w:ascii="Verdana" w:hAnsi="Verdana"/>
          <w:bCs/>
          <w:color w:val="434A4F"/>
        </w:rPr>
        <w:t xml:space="preserve"> “</w:t>
      </w:r>
      <w:r w:rsidR="00A84441">
        <w:rPr>
          <w:rFonts w:ascii="Verdana" w:hAnsi="Verdana"/>
          <w:bCs/>
          <w:color w:val="434A4F"/>
        </w:rPr>
        <w:t xml:space="preserve">Engaging with debt is the first hurdle and letting it pile up </w:t>
      </w:r>
      <w:r w:rsidR="00510338">
        <w:rPr>
          <w:rFonts w:ascii="Verdana" w:hAnsi="Verdana"/>
          <w:bCs/>
          <w:color w:val="434A4F"/>
        </w:rPr>
        <w:t xml:space="preserve">can have a hugely detrimental effect on people’s mental health. </w:t>
      </w:r>
      <w:r w:rsidR="00C73E29">
        <w:rPr>
          <w:rFonts w:ascii="Verdana" w:hAnsi="Verdana"/>
          <w:bCs/>
          <w:color w:val="434A4F"/>
        </w:rPr>
        <w:t>Getting the right support is vital if people start falling into arrears to mak</w:t>
      </w:r>
      <w:r w:rsidR="00364C9C">
        <w:rPr>
          <w:rFonts w:ascii="Verdana" w:hAnsi="Verdana"/>
          <w:bCs/>
          <w:color w:val="434A4F"/>
        </w:rPr>
        <w:t xml:space="preserve">e sure </w:t>
      </w:r>
      <w:r w:rsidR="00F968B9">
        <w:rPr>
          <w:rFonts w:ascii="Verdana" w:hAnsi="Verdana"/>
          <w:bCs/>
          <w:color w:val="434A4F"/>
        </w:rPr>
        <w:t xml:space="preserve">debt doesn’t become a problem. </w:t>
      </w:r>
      <w:r w:rsidR="003D060D">
        <w:rPr>
          <w:rFonts w:ascii="Verdana" w:hAnsi="Verdana"/>
          <w:bCs/>
          <w:color w:val="434A4F"/>
        </w:rPr>
        <w:t>This report shows that more people than ever are reaching that tipping point and we have to make sure they seek help and can recover properly, not just get cast aside.</w:t>
      </w:r>
    </w:p>
    <w:p w14:paraId="10A87081" w14:textId="48E0027F" w:rsidR="003641F1" w:rsidRDefault="004D3EC8" w:rsidP="00EB2BD9">
      <w:pPr>
        <w:spacing w:before="240" w:after="120" w:line="360" w:lineRule="auto"/>
        <w:jc w:val="both"/>
        <w:rPr>
          <w:rFonts w:ascii="Verdana" w:hAnsi="Verdana"/>
          <w:bCs/>
          <w:color w:val="434A4F"/>
        </w:rPr>
      </w:pPr>
      <w:r>
        <w:rPr>
          <w:rFonts w:ascii="Verdana" w:hAnsi="Verdana"/>
          <w:bCs/>
          <w:color w:val="434A4F"/>
        </w:rPr>
        <w:t>“</w:t>
      </w:r>
      <w:r w:rsidR="003D060D">
        <w:rPr>
          <w:rFonts w:ascii="Verdana" w:hAnsi="Verdana"/>
          <w:bCs/>
          <w:color w:val="434A4F"/>
        </w:rPr>
        <w:t>At Lowell, people can access all sorts of support for their debt</w:t>
      </w:r>
      <w:r w:rsidR="00D20F6C">
        <w:rPr>
          <w:rFonts w:ascii="Verdana" w:hAnsi="Verdana"/>
          <w:bCs/>
          <w:color w:val="434A4F"/>
        </w:rPr>
        <w:t xml:space="preserve"> with us</w:t>
      </w:r>
      <w:r w:rsidR="003D060D">
        <w:rPr>
          <w:rFonts w:ascii="Verdana" w:hAnsi="Verdana"/>
          <w:bCs/>
          <w:color w:val="434A4F"/>
        </w:rPr>
        <w:t xml:space="preserve">, </w:t>
      </w:r>
      <w:r w:rsidR="009700E4">
        <w:rPr>
          <w:rFonts w:ascii="Verdana" w:hAnsi="Verdana"/>
          <w:bCs/>
          <w:color w:val="434A4F"/>
        </w:rPr>
        <w:t>getting payment holidays,</w:t>
      </w:r>
      <w:r w:rsidR="00D20F6C">
        <w:rPr>
          <w:rFonts w:ascii="Verdana" w:hAnsi="Verdana"/>
          <w:bCs/>
          <w:color w:val="434A4F"/>
        </w:rPr>
        <w:t xml:space="preserve"> long term repayment plans or StepChange’s new Covid Payment Plan</w:t>
      </w:r>
      <w:r w:rsidR="00971914">
        <w:rPr>
          <w:rFonts w:ascii="Verdana" w:hAnsi="Verdana"/>
          <w:bCs/>
          <w:color w:val="434A4F"/>
        </w:rPr>
        <w:t>, all without</w:t>
      </w:r>
      <w:r w:rsidR="009700E4">
        <w:rPr>
          <w:rFonts w:ascii="Verdana" w:hAnsi="Verdana"/>
          <w:bCs/>
          <w:color w:val="434A4F"/>
        </w:rPr>
        <w:t xml:space="preserve"> fees or interest. It is important to us that</w:t>
      </w:r>
      <w:r w:rsidR="00251F75">
        <w:rPr>
          <w:rFonts w:ascii="Verdana" w:hAnsi="Verdana"/>
          <w:bCs/>
          <w:color w:val="434A4F"/>
        </w:rPr>
        <w:t>, now and in the</w:t>
      </w:r>
      <w:r w:rsidR="00AA028E">
        <w:rPr>
          <w:rFonts w:ascii="Verdana" w:hAnsi="Verdana"/>
          <w:bCs/>
          <w:color w:val="434A4F"/>
        </w:rPr>
        <w:t xml:space="preserve"> future,</w:t>
      </w:r>
      <w:r w:rsidR="009700E4">
        <w:rPr>
          <w:rFonts w:ascii="Verdana" w:hAnsi="Verdana"/>
          <w:bCs/>
          <w:color w:val="434A4F"/>
        </w:rPr>
        <w:t xml:space="preserve"> we get people back on their feet and </w:t>
      </w:r>
      <w:r w:rsidR="00D20F6C">
        <w:rPr>
          <w:rFonts w:ascii="Verdana" w:hAnsi="Verdana"/>
          <w:bCs/>
          <w:color w:val="434A4F"/>
        </w:rPr>
        <w:t xml:space="preserve">financially healthy and stable. </w:t>
      </w:r>
      <w:r w:rsidR="00A77095">
        <w:rPr>
          <w:rFonts w:ascii="Verdana" w:hAnsi="Verdana"/>
          <w:bCs/>
          <w:color w:val="434A4F"/>
        </w:rPr>
        <w:t>We want to ensure that everyone in debt is accessing that flexibility and care</w:t>
      </w:r>
      <w:r>
        <w:rPr>
          <w:rFonts w:ascii="Verdana" w:hAnsi="Verdana"/>
          <w:bCs/>
          <w:color w:val="434A4F"/>
        </w:rPr>
        <w:t>,</w:t>
      </w:r>
      <w:r w:rsidR="001A75D2">
        <w:rPr>
          <w:rFonts w:ascii="Verdana" w:hAnsi="Verdana"/>
          <w:bCs/>
          <w:color w:val="434A4F"/>
        </w:rPr>
        <w:t xml:space="preserve"> so </w:t>
      </w:r>
      <w:r>
        <w:rPr>
          <w:rFonts w:ascii="Verdana" w:hAnsi="Verdana"/>
          <w:bCs/>
          <w:color w:val="434A4F"/>
        </w:rPr>
        <w:t>people need</w:t>
      </w:r>
      <w:r w:rsidR="00971914">
        <w:rPr>
          <w:rFonts w:ascii="Verdana" w:hAnsi="Verdana"/>
          <w:bCs/>
          <w:color w:val="434A4F"/>
        </w:rPr>
        <w:t xml:space="preserve"> to</w:t>
      </w:r>
      <w:r w:rsidR="001A75D2">
        <w:rPr>
          <w:rFonts w:ascii="Verdana" w:hAnsi="Verdana"/>
          <w:bCs/>
          <w:color w:val="434A4F"/>
        </w:rPr>
        <w:t xml:space="preserve"> take the first step and reach out if they are struggling.”</w:t>
      </w:r>
    </w:p>
    <w:p w14:paraId="1880F7D1" w14:textId="536B58C2" w:rsidR="004D3EC8" w:rsidRDefault="00AA028E" w:rsidP="00EB2BD9">
      <w:pPr>
        <w:spacing w:before="240" w:after="120" w:line="360" w:lineRule="auto"/>
        <w:jc w:val="both"/>
        <w:rPr>
          <w:rFonts w:ascii="Verdana" w:hAnsi="Verdana"/>
          <w:bCs/>
          <w:color w:val="434A4F"/>
        </w:rPr>
      </w:pPr>
      <w:r>
        <w:rPr>
          <w:rFonts w:ascii="Verdana" w:hAnsi="Verdana"/>
          <w:bCs/>
          <w:color w:val="434A4F"/>
        </w:rPr>
        <w:t xml:space="preserve">Lowell is headquartered in Leeds </w:t>
      </w:r>
      <w:r w:rsidR="00670668">
        <w:rPr>
          <w:rFonts w:ascii="Verdana" w:hAnsi="Verdana"/>
          <w:bCs/>
          <w:color w:val="434A4F"/>
        </w:rPr>
        <w:t>with</w:t>
      </w:r>
      <w:r>
        <w:rPr>
          <w:rFonts w:ascii="Verdana" w:hAnsi="Verdana"/>
          <w:bCs/>
          <w:color w:val="434A4F"/>
        </w:rPr>
        <w:t xml:space="preserve">  </w:t>
      </w:r>
      <w:r w:rsidR="005C1C5A">
        <w:rPr>
          <w:rFonts w:ascii="Verdana" w:hAnsi="Verdana"/>
          <w:bCs/>
          <w:color w:val="434A4F"/>
        </w:rPr>
        <w:t xml:space="preserve"> 8m</w:t>
      </w:r>
      <w:r w:rsidR="003B19A3">
        <w:rPr>
          <w:rFonts w:ascii="Verdana" w:hAnsi="Verdana"/>
          <w:bCs/>
          <w:color w:val="434A4F"/>
        </w:rPr>
        <w:t xml:space="preserve"> active UK</w:t>
      </w:r>
      <w:r>
        <w:rPr>
          <w:rFonts w:ascii="Verdana" w:hAnsi="Verdana"/>
          <w:bCs/>
          <w:color w:val="434A4F"/>
        </w:rPr>
        <w:t xml:space="preserve"> customer</w:t>
      </w:r>
      <w:r w:rsidR="003B19A3">
        <w:rPr>
          <w:rFonts w:ascii="Verdana" w:hAnsi="Verdana"/>
          <w:bCs/>
          <w:color w:val="434A4F"/>
        </w:rPr>
        <w:t>s and</w:t>
      </w:r>
      <w:r w:rsidR="005C1C5A">
        <w:rPr>
          <w:rFonts w:ascii="Verdana" w:hAnsi="Verdana"/>
          <w:bCs/>
          <w:color w:val="434A4F"/>
        </w:rPr>
        <w:t xml:space="preserve"> has had</w:t>
      </w:r>
      <w:r w:rsidR="003B19A3">
        <w:rPr>
          <w:rFonts w:ascii="Verdana" w:hAnsi="Verdana"/>
          <w:bCs/>
          <w:color w:val="434A4F"/>
        </w:rPr>
        <w:t xml:space="preserve"> a relationship with 1 in 4 UK adults.</w:t>
      </w:r>
      <w:r>
        <w:rPr>
          <w:rFonts w:ascii="Verdana" w:hAnsi="Verdana"/>
          <w:bCs/>
          <w:color w:val="434A4F"/>
        </w:rPr>
        <w:t xml:space="preserve"> As one of the largest providers of credit management services in the UK it prides itself on its ethical approach to collections with </w:t>
      </w:r>
      <w:r w:rsidR="00F70D8A">
        <w:rPr>
          <w:rFonts w:ascii="Verdana" w:hAnsi="Verdana"/>
          <w:bCs/>
          <w:color w:val="434A4F"/>
        </w:rPr>
        <w:t xml:space="preserve">sustainable and fair outcomes for each individual customer. Lowell charges no interest or fees on debts and provides flexible </w:t>
      </w:r>
      <w:r w:rsidR="00EE16BE">
        <w:rPr>
          <w:rFonts w:ascii="Verdana" w:hAnsi="Verdana"/>
          <w:bCs/>
          <w:color w:val="434A4F"/>
        </w:rPr>
        <w:t xml:space="preserve">and long term payment solutions for </w:t>
      </w:r>
      <w:r w:rsidR="00426753">
        <w:rPr>
          <w:rFonts w:ascii="Verdana" w:hAnsi="Verdana"/>
          <w:bCs/>
          <w:color w:val="434A4F"/>
        </w:rPr>
        <w:t>millions of UK</w:t>
      </w:r>
      <w:r w:rsidR="00EE16BE">
        <w:rPr>
          <w:rFonts w:ascii="Verdana" w:hAnsi="Verdana"/>
          <w:bCs/>
          <w:color w:val="434A4F"/>
        </w:rPr>
        <w:t xml:space="preserve"> customers.</w:t>
      </w:r>
    </w:p>
    <w:p w14:paraId="4D8D87DA" w14:textId="5FD9C32A" w:rsidR="0000621A" w:rsidRDefault="0000621A" w:rsidP="00AB0948">
      <w:pPr>
        <w:spacing w:before="240" w:after="120"/>
        <w:rPr>
          <w:rFonts w:ascii="Verdana" w:eastAsia="Verdana" w:hAnsi="Verdana" w:cs="Verdana"/>
          <w:b/>
          <w:bCs/>
          <w:color w:val="FE5000"/>
          <w:sz w:val="20"/>
        </w:rPr>
      </w:pPr>
      <w:r>
        <w:rPr>
          <w:rFonts w:ascii="Verdana" w:eastAsia="Verdana" w:hAnsi="Verdana" w:cs="Verdana"/>
          <w:b/>
          <w:bCs/>
          <w:color w:val="FE5000"/>
          <w:sz w:val="20"/>
        </w:rPr>
        <w:t>Media Enquiries</w:t>
      </w:r>
    </w:p>
    <w:p w14:paraId="540BB2DE" w14:textId="36834D6E" w:rsidR="0000621A" w:rsidRPr="007172DE" w:rsidRDefault="0000621A" w:rsidP="007172DE">
      <w:pPr>
        <w:spacing w:before="240" w:after="120"/>
        <w:rPr>
          <w:rFonts w:ascii="Verdana" w:eastAsia="Verdana" w:hAnsi="Verdana" w:cs="Verdana"/>
          <w:color w:val="404040" w:themeColor="text1" w:themeTint="BF"/>
          <w:sz w:val="20"/>
        </w:rPr>
      </w:pPr>
      <w:r w:rsidRPr="007172DE">
        <w:rPr>
          <w:rFonts w:ascii="Verdana" w:eastAsia="Verdana" w:hAnsi="Verdana" w:cs="Verdana"/>
          <w:color w:val="404040" w:themeColor="text1" w:themeTint="BF"/>
          <w:sz w:val="20"/>
        </w:rPr>
        <w:lastRenderedPageBreak/>
        <w:t>Woolf Thomson Jones, UK</w:t>
      </w:r>
      <w:r w:rsidR="002F6DC2" w:rsidRPr="007172DE">
        <w:rPr>
          <w:rFonts w:ascii="Verdana" w:eastAsia="Verdana" w:hAnsi="Verdana" w:cs="Verdana"/>
          <w:color w:val="404040" w:themeColor="text1" w:themeTint="BF"/>
          <w:sz w:val="20"/>
        </w:rPr>
        <w:t xml:space="preserve"> Communications Support, +44 (0) 7376 392 693</w:t>
      </w:r>
      <w:r w:rsidR="007172DE" w:rsidRPr="007172DE">
        <w:rPr>
          <w:rFonts w:ascii="Verdana" w:eastAsia="Verdana" w:hAnsi="Verdana" w:cs="Verdana"/>
          <w:color w:val="404040" w:themeColor="text1" w:themeTint="BF"/>
          <w:sz w:val="20"/>
        </w:rPr>
        <w:t xml:space="preserve">, </w:t>
      </w:r>
      <w:hyperlink r:id="rId12" w:history="1">
        <w:r w:rsidR="007172DE" w:rsidRPr="00C546A5">
          <w:rPr>
            <w:rStyle w:val="Hyperlink"/>
            <w:rFonts w:ascii="Verdana" w:eastAsia="Verdana" w:hAnsi="Verdana" w:cs="Verdana"/>
            <w:color w:val="1A89F9" w:themeColor="hyperlink" w:themeTint="BF"/>
            <w:sz w:val="20"/>
          </w:rPr>
          <w:t>woolf@montfort.london</w:t>
        </w:r>
      </w:hyperlink>
      <w:r w:rsidR="007172DE">
        <w:rPr>
          <w:rFonts w:ascii="Verdana" w:eastAsia="Verdana" w:hAnsi="Verdana" w:cs="Verdana"/>
          <w:color w:val="404040" w:themeColor="text1" w:themeTint="BF"/>
          <w:sz w:val="20"/>
        </w:rPr>
        <w:t xml:space="preserve"> </w:t>
      </w:r>
    </w:p>
    <w:p w14:paraId="3F177F15" w14:textId="0160630E" w:rsidR="002217DE" w:rsidRPr="00CB6A3D" w:rsidRDefault="00573546" w:rsidP="00AB0948">
      <w:pPr>
        <w:spacing w:before="240" w:after="120"/>
        <w:rPr>
          <w:rFonts w:ascii="Verdana" w:eastAsia="Verdana" w:hAnsi="Verdana" w:cs="Verdana"/>
          <w:b/>
          <w:bCs/>
          <w:color w:val="404040" w:themeColor="text1" w:themeTint="BF"/>
          <w:sz w:val="20"/>
        </w:rPr>
      </w:pPr>
      <w:r w:rsidRPr="00CB6A3D">
        <w:rPr>
          <w:rFonts w:ascii="Verdana" w:eastAsia="Verdana" w:hAnsi="Verdana" w:cs="Verdana"/>
          <w:b/>
          <w:bCs/>
          <w:color w:val="404040" w:themeColor="text1" w:themeTint="BF"/>
          <w:sz w:val="20"/>
        </w:rPr>
        <w:t xml:space="preserve">About </w:t>
      </w:r>
      <w:r w:rsidR="00CB6A3D" w:rsidRPr="00CB6A3D">
        <w:rPr>
          <w:rFonts w:ascii="Verdana" w:eastAsia="Verdana" w:hAnsi="Verdana" w:cs="Verdana"/>
          <w:b/>
          <w:bCs/>
          <w:color w:val="404040" w:themeColor="text1" w:themeTint="BF"/>
          <w:sz w:val="20"/>
        </w:rPr>
        <w:t xml:space="preserve">IPPR’s </w:t>
      </w:r>
      <w:r w:rsidR="00CB6A3D" w:rsidRPr="00CB6A3D">
        <w:rPr>
          <w:rFonts w:ascii="Verdana" w:eastAsia="Verdana" w:hAnsi="Verdana" w:cs="Verdana"/>
          <w:b/>
          <w:bCs/>
          <w:i/>
          <w:iCs/>
          <w:color w:val="404040" w:themeColor="text1" w:themeTint="BF"/>
          <w:sz w:val="20"/>
        </w:rPr>
        <w:t>Helping Households in Debt</w:t>
      </w:r>
    </w:p>
    <w:p w14:paraId="1A0A05E5" w14:textId="63D71608" w:rsidR="00573546" w:rsidRPr="00573546" w:rsidRDefault="00573546" w:rsidP="00573546">
      <w:pPr>
        <w:spacing w:after="240" w:line="276" w:lineRule="auto"/>
        <w:rPr>
          <w:rFonts w:ascii="Verdana" w:hAnsi="Verdana"/>
          <w:sz w:val="20"/>
          <w:szCs w:val="20"/>
        </w:rPr>
      </w:pPr>
      <w:r w:rsidRPr="00573546">
        <w:rPr>
          <w:rFonts w:ascii="Verdana" w:hAnsi="Verdana"/>
          <w:sz w:val="20"/>
          <w:szCs w:val="20"/>
        </w:rPr>
        <w:t xml:space="preserve">The IPPR paper, </w:t>
      </w:r>
      <w:r w:rsidRPr="00573546">
        <w:rPr>
          <w:rFonts w:ascii="Verdana" w:hAnsi="Verdana"/>
          <w:i/>
          <w:iCs/>
          <w:sz w:val="20"/>
          <w:szCs w:val="20"/>
        </w:rPr>
        <w:t xml:space="preserve">Helping households in debt </w:t>
      </w:r>
      <w:r w:rsidRPr="00573546">
        <w:rPr>
          <w:rFonts w:ascii="Verdana" w:hAnsi="Verdana"/>
          <w:sz w:val="20"/>
          <w:szCs w:val="20"/>
        </w:rPr>
        <w:t xml:space="preserve">by Sarah Longlands, Shreya Nanda, Lesley Rankin and Anna Round </w:t>
      </w:r>
      <w:r>
        <w:rPr>
          <w:rFonts w:ascii="Verdana" w:hAnsi="Verdana"/>
          <w:sz w:val="20"/>
          <w:szCs w:val="20"/>
        </w:rPr>
        <w:t>is</w:t>
      </w:r>
      <w:r w:rsidRPr="00573546">
        <w:rPr>
          <w:rFonts w:ascii="Verdana" w:hAnsi="Verdana"/>
          <w:sz w:val="20"/>
          <w:szCs w:val="20"/>
        </w:rPr>
        <w:t xml:space="preserve"> available for download at:</w:t>
      </w:r>
      <w:r>
        <w:rPr>
          <w:rFonts w:ascii="Verdana" w:hAnsi="Verdana"/>
          <w:sz w:val="20"/>
          <w:szCs w:val="20"/>
        </w:rPr>
        <w:t xml:space="preserve"> </w:t>
      </w:r>
      <w:hyperlink r:id="rId13" w:history="1">
        <w:r w:rsidRPr="00C546A5">
          <w:rPr>
            <w:rStyle w:val="Hyperlink"/>
            <w:rFonts w:ascii="Verdana" w:hAnsi="Verdana"/>
            <w:sz w:val="20"/>
            <w:szCs w:val="20"/>
          </w:rPr>
          <w:t>http://www.ippr.org/research/publications/helping-households-in-debt</w:t>
        </w:r>
      </w:hyperlink>
    </w:p>
    <w:p w14:paraId="03731CDA" w14:textId="77777777" w:rsidR="002217DE" w:rsidRPr="00573546" w:rsidRDefault="002217DE" w:rsidP="00AB0948">
      <w:pPr>
        <w:spacing w:after="0" w:line="288" w:lineRule="auto"/>
        <w:jc w:val="both"/>
        <w:rPr>
          <w:rFonts w:ascii="Verdana" w:hAnsi="Verdana"/>
          <w:color w:val="434A4F"/>
          <w:sz w:val="20"/>
        </w:rPr>
      </w:pPr>
      <w:r w:rsidRPr="00573546">
        <w:rPr>
          <w:rFonts w:ascii="Verdana" w:eastAsia="Verdana" w:hAnsi="Verdana" w:cs="Verdana"/>
          <w:b/>
          <w:bCs/>
          <w:color w:val="434A4F"/>
          <w:sz w:val="20"/>
        </w:rPr>
        <w:t xml:space="preserve">About Lowell </w:t>
      </w:r>
    </w:p>
    <w:p w14:paraId="722690F6" w14:textId="77777777" w:rsidR="00161969" w:rsidRPr="00573546" w:rsidRDefault="00161969" w:rsidP="00FB06B1">
      <w:pPr>
        <w:spacing w:line="288" w:lineRule="auto"/>
        <w:jc w:val="both"/>
        <w:rPr>
          <w:rFonts w:ascii="Verdana" w:hAnsi="Verdana"/>
          <w:color w:val="434A4F"/>
          <w:sz w:val="20"/>
        </w:rPr>
      </w:pPr>
      <w:r w:rsidRPr="00573546">
        <w:rPr>
          <w:rFonts w:ascii="Verdana" w:hAnsi="Verdana"/>
          <w:color w:val="434A4F"/>
          <w:sz w:val="20"/>
        </w:rPr>
        <w:t xml:space="preserve">Lowell is one of Europe’s largest credit management companies with a mission to make credit work better for all. It operates in the UK, Germany, Austria, Switzerland, Denmark, Norway, Finland, </w:t>
      </w:r>
      <w:r w:rsidR="00E75527" w:rsidRPr="00573546">
        <w:rPr>
          <w:rFonts w:ascii="Verdana" w:hAnsi="Verdana"/>
          <w:color w:val="434A4F"/>
          <w:sz w:val="20"/>
        </w:rPr>
        <w:t xml:space="preserve">and </w:t>
      </w:r>
      <w:r w:rsidRPr="00573546">
        <w:rPr>
          <w:rFonts w:ascii="Verdana" w:hAnsi="Verdana"/>
          <w:color w:val="434A4F"/>
          <w:sz w:val="20"/>
        </w:rPr>
        <w:t xml:space="preserve">Sweden. </w:t>
      </w:r>
    </w:p>
    <w:p w14:paraId="2FBEB406" w14:textId="1D7A1B0B" w:rsidR="006D4E49" w:rsidRDefault="00FA2B61" w:rsidP="00767D02">
      <w:pPr>
        <w:spacing w:line="288" w:lineRule="auto"/>
        <w:jc w:val="both"/>
        <w:rPr>
          <w:rFonts w:ascii="Verdana" w:hAnsi="Verdana"/>
          <w:color w:val="434A4F"/>
          <w:sz w:val="20"/>
        </w:rPr>
      </w:pPr>
      <w:r w:rsidRPr="00573546">
        <w:rPr>
          <w:rFonts w:ascii="Verdana" w:hAnsi="Verdana"/>
          <w:color w:val="434A4F"/>
          <w:sz w:val="20"/>
        </w:rPr>
        <w:t xml:space="preserve">With its ethical approach to debt management, Lowell always looks for the most appropriate, sustainable and fair outcome for each customer’s specific circumstances. </w:t>
      </w:r>
      <w:r w:rsidR="006D4E49">
        <w:rPr>
          <w:rFonts w:ascii="Verdana" w:hAnsi="Verdana"/>
          <w:color w:val="434A4F"/>
          <w:sz w:val="20"/>
        </w:rPr>
        <w:t>For more information</w:t>
      </w:r>
      <w:r w:rsidR="00767D02">
        <w:rPr>
          <w:rFonts w:ascii="Verdana" w:hAnsi="Verdana"/>
          <w:color w:val="434A4F"/>
          <w:sz w:val="20"/>
        </w:rPr>
        <w:t xml:space="preserve"> on Lowell, vist our customer website: </w:t>
      </w:r>
      <w:hyperlink r:id="rId14" w:history="1">
        <w:r w:rsidR="00767D02" w:rsidRPr="00B547C5">
          <w:rPr>
            <w:rStyle w:val="Hyperlink"/>
            <w:rFonts w:ascii="Verdana" w:hAnsi="Verdana"/>
            <w:sz w:val="20"/>
          </w:rPr>
          <w:t>www.lowell.co.uk</w:t>
        </w:r>
      </w:hyperlink>
      <w:r w:rsidR="00767D02">
        <w:rPr>
          <w:rFonts w:ascii="Verdana" w:hAnsi="Verdana"/>
          <w:color w:val="434A4F"/>
          <w:sz w:val="20"/>
        </w:rPr>
        <w:t xml:space="preserve"> </w:t>
      </w:r>
    </w:p>
    <w:p w14:paraId="4C942F4B" w14:textId="01FF0710" w:rsidR="00161969" w:rsidRPr="00573546" w:rsidRDefault="00161969" w:rsidP="00FA2B61">
      <w:pPr>
        <w:spacing w:line="288" w:lineRule="auto"/>
        <w:jc w:val="both"/>
        <w:rPr>
          <w:rFonts w:ascii="Verdana" w:hAnsi="Verdana"/>
          <w:color w:val="434A4F"/>
          <w:sz w:val="20"/>
        </w:rPr>
      </w:pPr>
      <w:r w:rsidRPr="00573546">
        <w:rPr>
          <w:rFonts w:ascii="Verdana" w:hAnsi="Verdana"/>
          <w:color w:val="434A4F"/>
          <w:sz w:val="20"/>
        </w:rPr>
        <w:t xml:space="preserve">Lowell’s unparalleled combination of data analytics insight and robust risk management provides clients with expert solutions in debt purchasing, third party collections and business process outsourcing.  </w:t>
      </w:r>
    </w:p>
    <w:p w14:paraId="6BE728E2" w14:textId="77777777" w:rsidR="00161969" w:rsidRPr="00573546" w:rsidRDefault="00161969" w:rsidP="00FB06B1">
      <w:pPr>
        <w:spacing w:line="288" w:lineRule="auto"/>
        <w:jc w:val="both"/>
        <w:rPr>
          <w:rFonts w:ascii="Verdana" w:hAnsi="Verdana"/>
          <w:color w:val="434A4F"/>
          <w:sz w:val="20"/>
        </w:rPr>
      </w:pPr>
      <w:r w:rsidRPr="00573546">
        <w:rPr>
          <w:rFonts w:ascii="Verdana" w:hAnsi="Verdana"/>
          <w:color w:val="434A4F"/>
          <w:sz w:val="20"/>
        </w:rPr>
        <w:t xml:space="preserve">Lowell was formed in 2015 following the merger of the UK and German market leaders: the Lowell Group and the GFKL Group. In 2018, Lowell completed the acquisition of the Carve-out Business from Intrum, which has market leading positions in the Nordic region.  It is backed by global private equity firm Permira and Ontario Teachers’ Pension Plan. </w:t>
      </w:r>
    </w:p>
    <w:p w14:paraId="1E1861BC" w14:textId="77777777" w:rsidR="00DA69DB" w:rsidRPr="008659E2" w:rsidRDefault="00161969" w:rsidP="00FB06B1">
      <w:pPr>
        <w:spacing w:line="288" w:lineRule="auto"/>
        <w:jc w:val="both"/>
        <w:rPr>
          <w:rFonts w:ascii="Verdana" w:hAnsi="Verdana"/>
          <w:sz w:val="18"/>
          <w:szCs w:val="20"/>
        </w:rPr>
      </w:pPr>
      <w:r w:rsidRPr="00573546">
        <w:rPr>
          <w:rFonts w:ascii="Verdana" w:hAnsi="Verdana"/>
          <w:color w:val="434A4F"/>
          <w:sz w:val="20"/>
        </w:rPr>
        <w:t xml:space="preserve">For more information on Lowell, please visit our investor website: </w:t>
      </w:r>
      <w:hyperlink r:id="rId15" w:history="1">
        <w:r w:rsidRPr="00573546">
          <w:rPr>
            <w:rStyle w:val="Hyperlink"/>
            <w:rFonts w:ascii="Verdana" w:hAnsi="Verdana"/>
            <w:color w:val="434A4F"/>
            <w:sz w:val="20"/>
          </w:rPr>
          <w:t>www.lowell.com</w:t>
        </w:r>
      </w:hyperlink>
      <w:r w:rsidRPr="008659E2">
        <w:rPr>
          <w:rFonts w:ascii="Verdana" w:hAnsi="Verdana"/>
          <w:color w:val="434A4F"/>
          <w:sz w:val="18"/>
          <w:szCs w:val="20"/>
        </w:rPr>
        <w:t xml:space="preserve"> </w:t>
      </w:r>
    </w:p>
    <w:sectPr w:rsidR="00DA69DB" w:rsidRPr="008659E2" w:rsidSect="00AB0948">
      <w:headerReference w:type="default" r:id="rId16"/>
      <w:pgSz w:w="11906" w:h="16838" w:code="9"/>
      <w:pgMar w:top="1701" w:right="1440" w:bottom="1418"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15E79" w14:textId="77777777" w:rsidR="00A95275" w:rsidRDefault="00A95275" w:rsidP="00452E75">
      <w:pPr>
        <w:spacing w:after="0" w:line="240" w:lineRule="auto"/>
      </w:pPr>
      <w:r>
        <w:separator/>
      </w:r>
    </w:p>
  </w:endnote>
  <w:endnote w:type="continuationSeparator" w:id="0">
    <w:p w14:paraId="489EC752" w14:textId="77777777" w:rsidR="00A95275" w:rsidRDefault="00A95275" w:rsidP="00452E75">
      <w:pPr>
        <w:spacing w:after="0" w:line="240" w:lineRule="auto"/>
      </w:pPr>
      <w:r>
        <w:continuationSeparator/>
      </w:r>
    </w:p>
  </w:endnote>
  <w:endnote w:type="continuationNotice" w:id="1">
    <w:p w14:paraId="66C72458" w14:textId="77777777" w:rsidR="00A95275" w:rsidRDefault="00A952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1D09B" w14:textId="77777777" w:rsidR="00A95275" w:rsidRDefault="00A95275" w:rsidP="00452E75">
      <w:pPr>
        <w:spacing w:after="0" w:line="240" w:lineRule="auto"/>
      </w:pPr>
      <w:r>
        <w:separator/>
      </w:r>
    </w:p>
  </w:footnote>
  <w:footnote w:type="continuationSeparator" w:id="0">
    <w:p w14:paraId="7778F114" w14:textId="77777777" w:rsidR="00A95275" w:rsidRDefault="00A95275" w:rsidP="00452E75">
      <w:pPr>
        <w:spacing w:after="0" w:line="240" w:lineRule="auto"/>
      </w:pPr>
      <w:r>
        <w:continuationSeparator/>
      </w:r>
    </w:p>
  </w:footnote>
  <w:footnote w:type="continuationNotice" w:id="1">
    <w:p w14:paraId="38261845" w14:textId="77777777" w:rsidR="00A95275" w:rsidRDefault="00A952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FB08F" w14:textId="77777777" w:rsidR="0097108D" w:rsidRDefault="0097108D">
    <w:pPr>
      <w:pStyle w:val="Header"/>
    </w:pPr>
    <w:r>
      <w:rPr>
        <w:noProof/>
        <w:lang w:eastAsia="en-GB"/>
      </w:rPr>
      <w:drawing>
        <wp:anchor distT="0" distB="0" distL="114300" distR="114300" simplePos="0" relativeHeight="251658240" behindDoc="0" locked="0" layoutInCell="1" allowOverlap="1" wp14:anchorId="0B977DF4" wp14:editId="4DC7A326">
          <wp:simplePos x="0" y="0"/>
          <wp:positionH relativeFrom="column">
            <wp:posOffset>4338320</wp:posOffset>
          </wp:positionH>
          <wp:positionV relativeFrom="paragraph">
            <wp:posOffset>-55880</wp:posOffset>
          </wp:positionV>
          <wp:extent cx="1591787" cy="825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well_Logo_Grey + Orange_digital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1787" cy="825500"/>
                  </a:xfrm>
                  <a:prstGeom prst="rect">
                    <a:avLst/>
                  </a:prstGeom>
                </pic:spPr>
              </pic:pic>
            </a:graphicData>
          </a:graphic>
          <wp14:sizeRelH relativeFrom="margin">
            <wp14:pctWidth>0</wp14:pctWidth>
          </wp14:sizeRelH>
          <wp14:sizeRelV relativeFrom="margin">
            <wp14:pctHeight>0</wp14:pctHeight>
          </wp14:sizeRelV>
        </wp:anchor>
      </w:drawing>
    </w:r>
    <w:r>
      <w:tab/>
    </w:r>
  </w:p>
  <w:p w14:paraId="03A555EA" w14:textId="77777777" w:rsidR="0097108D" w:rsidRDefault="009710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9697A"/>
    <w:multiLevelType w:val="hybridMultilevel"/>
    <w:tmpl w:val="96525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96E69"/>
    <w:multiLevelType w:val="hybridMultilevel"/>
    <w:tmpl w:val="1DF0E714"/>
    <w:lvl w:ilvl="0" w:tplc="868669DC">
      <w:start w:val="1"/>
      <w:numFmt w:val="bullet"/>
      <w:lvlText w:val=""/>
      <w:lvlJc w:val="left"/>
      <w:pPr>
        <w:tabs>
          <w:tab w:val="num" w:pos="360"/>
        </w:tabs>
        <w:ind w:left="360" w:hanging="360"/>
      </w:pPr>
      <w:rPr>
        <w:rFonts w:ascii="Wingdings" w:hAnsi="Wingdings" w:hint="default"/>
      </w:rPr>
    </w:lvl>
    <w:lvl w:ilvl="1" w:tplc="7F822554">
      <w:start w:val="1"/>
      <w:numFmt w:val="bullet"/>
      <w:lvlText w:val=""/>
      <w:lvlJc w:val="left"/>
      <w:pPr>
        <w:tabs>
          <w:tab w:val="num" w:pos="1080"/>
        </w:tabs>
        <w:ind w:left="1080" w:hanging="360"/>
      </w:pPr>
      <w:rPr>
        <w:rFonts w:ascii="Wingdings" w:hAnsi="Wingdings" w:hint="default"/>
      </w:rPr>
    </w:lvl>
    <w:lvl w:ilvl="2" w:tplc="91E0B586">
      <w:start w:val="1"/>
      <w:numFmt w:val="bullet"/>
      <w:lvlText w:val=""/>
      <w:lvlJc w:val="left"/>
      <w:pPr>
        <w:tabs>
          <w:tab w:val="num" w:pos="1800"/>
        </w:tabs>
        <w:ind w:left="1800" w:hanging="360"/>
      </w:pPr>
      <w:rPr>
        <w:rFonts w:ascii="Wingdings" w:hAnsi="Wingdings" w:hint="default"/>
      </w:rPr>
    </w:lvl>
    <w:lvl w:ilvl="3" w:tplc="65282FAE" w:tentative="1">
      <w:start w:val="1"/>
      <w:numFmt w:val="bullet"/>
      <w:lvlText w:val=""/>
      <w:lvlJc w:val="left"/>
      <w:pPr>
        <w:tabs>
          <w:tab w:val="num" w:pos="2520"/>
        </w:tabs>
        <w:ind w:left="2520" w:hanging="360"/>
      </w:pPr>
      <w:rPr>
        <w:rFonts w:ascii="Wingdings" w:hAnsi="Wingdings" w:hint="default"/>
      </w:rPr>
    </w:lvl>
    <w:lvl w:ilvl="4" w:tplc="B7444814" w:tentative="1">
      <w:start w:val="1"/>
      <w:numFmt w:val="bullet"/>
      <w:lvlText w:val=""/>
      <w:lvlJc w:val="left"/>
      <w:pPr>
        <w:tabs>
          <w:tab w:val="num" w:pos="3240"/>
        </w:tabs>
        <w:ind w:left="3240" w:hanging="360"/>
      </w:pPr>
      <w:rPr>
        <w:rFonts w:ascii="Wingdings" w:hAnsi="Wingdings" w:hint="default"/>
      </w:rPr>
    </w:lvl>
    <w:lvl w:ilvl="5" w:tplc="8F343FB6" w:tentative="1">
      <w:start w:val="1"/>
      <w:numFmt w:val="bullet"/>
      <w:lvlText w:val=""/>
      <w:lvlJc w:val="left"/>
      <w:pPr>
        <w:tabs>
          <w:tab w:val="num" w:pos="3960"/>
        </w:tabs>
        <w:ind w:left="3960" w:hanging="360"/>
      </w:pPr>
      <w:rPr>
        <w:rFonts w:ascii="Wingdings" w:hAnsi="Wingdings" w:hint="default"/>
      </w:rPr>
    </w:lvl>
    <w:lvl w:ilvl="6" w:tplc="A50E88B2" w:tentative="1">
      <w:start w:val="1"/>
      <w:numFmt w:val="bullet"/>
      <w:lvlText w:val=""/>
      <w:lvlJc w:val="left"/>
      <w:pPr>
        <w:tabs>
          <w:tab w:val="num" w:pos="4680"/>
        </w:tabs>
        <w:ind w:left="4680" w:hanging="360"/>
      </w:pPr>
      <w:rPr>
        <w:rFonts w:ascii="Wingdings" w:hAnsi="Wingdings" w:hint="default"/>
      </w:rPr>
    </w:lvl>
    <w:lvl w:ilvl="7" w:tplc="A5A2E92A" w:tentative="1">
      <w:start w:val="1"/>
      <w:numFmt w:val="bullet"/>
      <w:lvlText w:val=""/>
      <w:lvlJc w:val="left"/>
      <w:pPr>
        <w:tabs>
          <w:tab w:val="num" w:pos="5400"/>
        </w:tabs>
        <w:ind w:left="5400" w:hanging="360"/>
      </w:pPr>
      <w:rPr>
        <w:rFonts w:ascii="Wingdings" w:hAnsi="Wingdings" w:hint="default"/>
      </w:rPr>
    </w:lvl>
    <w:lvl w:ilvl="8" w:tplc="92E03156"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3A198A"/>
    <w:multiLevelType w:val="hybridMultilevel"/>
    <w:tmpl w:val="CA0237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BC23218"/>
    <w:multiLevelType w:val="hybridMultilevel"/>
    <w:tmpl w:val="158CF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4D15BC"/>
    <w:multiLevelType w:val="hybridMultilevel"/>
    <w:tmpl w:val="EAE28340"/>
    <w:lvl w:ilvl="0" w:tplc="81E8452C">
      <w:start w:val="1"/>
      <w:numFmt w:val="bullet"/>
      <w:lvlText w:val="›"/>
      <w:lvlJc w:val="left"/>
      <w:pPr>
        <w:ind w:left="720" w:hanging="360"/>
      </w:pPr>
      <w:rPr>
        <w:rFonts w:ascii="Verdana" w:hAnsi="Verdan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DC5973"/>
    <w:multiLevelType w:val="hybridMultilevel"/>
    <w:tmpl w:val="BB125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1F280D"/>
    <w:multiLevelType w:val="hybridMultilevel"/>
    <w:tmpl w:val="1458EE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066081"/>
    <w:multiLevelType w:val="hybridMultilevel"/>
    <w:tmpl w:val="15060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A82AC8"/>
    <w:multiLevelType w:val="hybridMultilevel"/>
    <w:tmpl w:val="006A4FEA"/>
    <w:lvl w:ilvl="0" w:tplc="81E8452C">
      <w:start w:val="1"/>
      <w:numFmt w:val="bullet"/>
      <w:lvlText w:val="›"/>
      <w:lvlJc w:val="left"/>
      <w:pPr>
        <w:ind w:left="1080" w:hanging="360"/>
      </w:pPr>
      <w:rPr>
        <w:rFonts w:ascii="Verdana" w:hAnsi="Verdana" w:hint="default"/>
      </w:rPr>
    </w:lvl>
    <w:lvl w:ilvl="1" w:tplc="91421DEC">
      <w:start w:val="1"/>
      <w:numFmt w:val="bullet"/>
      <w:lvlText w:val="-"/>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ABD4829"/>
    <w:multiLevelType w:val="hybridMultilevel"/>
    <w:tmpl w:val="186C5EA8"/>
    <w:lvl w:ilvl="0" w:tplc="08090001">
      <w:start w:val="1"/>
      <w:numFmt w:val="bullet"/>
      <w:lvlText w:val=""/>
      <w:lvlJc w:val="left"/>
      <w:pPr>
        <w:tabs>
          <w:tab w:val="num" w:pos="360"/>
        </w:tabs>
        <w:ind w:left="360" w:hanging="360"/>
      </w:pPr>
      <w:rPr>
        <w:rFonts w:ascii="Symbol" w:hAnsi="Symbol" w:hint="default"/>
      </w:rPr>
    </w:lvl>
    <w:lvl w:ilvl="1" w:tplc="7F822554">
      <w:start w:val="1"/>
      <w:numFmt w:val="bullet"/>
      <w:lvlText w:val=""/>
      <w:lvlJc w:val="left"/>
      <w:pPr>
        <w:tabs>
          <w:tab w:val="num" w:pos="1080"/>
        </w:tabs>
        <w:ind w:left="1080" w:hanging="360"/>
      </w:pPr>
      <w:rPr>
        <w:rFonts w:ascii="Wingdings" w:hAnsi="Wingdings" w:hint="default"/>
      </w:rPr>
    </w:lvl>
    <w:lvl w:ilvl="2" w:tplc="91E0B586">
      <w:start w:val="1"/>
      <w:numFmt w:val="bullet"/>
      <w:lvlText w:val=""/>
      <w:lvlJc w:val="left"/>
      <w:pPr>
        <w:tabs>
          <w:tab w:val="num" w:pos="1800"/>
        </w:tabs>
        <w:ind w:left="1800" w:hanging="360"/>
      </w:pPr>
      <w:rPr>
        <w:rFonts w:ascii="Wingdings" w:hAnsi="Wingdings" w:hint="default"/>
      </w:rPr>
    </w:lvl>
    <w:lvl w:ilvl="3" w:tplc="65282FAE" w:tentative="1">
      <w:start w:val="1"/>
      <w:numFmt w:val="bullet"/>
      <w:lvlText w:val=""/>
      <w:lvlJc w:val="left"/>
      <w:pPr>
        <w:tabs>
          <w:tab w:val="num" w:pos="2520"/>
        </w:tabs>
        <w:ind w:left="2520" w:hanging="360"/>
      </w:pPr>
      <w:rPr>
        <w:rFonts w:ascii="Wingdings" w:hAnsi="Wingdings" w:hint="default"/>
      </w:rPr>
    </w:lvl>
    <w:lvl w:ilvl="4" w:tplc="B7444814" w:tentative="1">
      <w:start w:val="1"/>
      <w:numFmt w:val="bullet"/>
      <w:lvlText w:val=""/>
      <w:lvlJc w:val="left"/>
      <w:pPr>
        <w:tabs>
          <w:tab w:val="num" w:pos="3240"/>
        </w:tabs>
        <w:ind w:left="3240" w:hanging="360"/>
      </w:pPr>
      <w:rPr>
        <w:rFonts w:ascii="Wingdings" w:hAnsi="Wingdings" w:hint="default"/>
      </w:rPr>
    </w:lvl>
    <w:lvl w:ilvl="5" w:tplc="8F343FB6" w:tentative="1">
      <w:start w:val="1"/>
      <w:numFmt w:val="bullet"/>
      <w:lvlText w:val=""/>
      <w:lvlJc w:val="left"/>
      <w:pPr>
        <w:tabs>
          <w:tab w:val="num" w:pos="3960"/>
        </w:tabs>
        <w:ind w:left="3960" w:hanging="360"/>
      </w:pPr>
      <w:rPr>
        <w:rFonts w:ascii="Wingdings" w:hAnsi="Wingdings" w:hint="default"/>
      </w:rPr>
    </w:lvl>
    <w:lvl w:ilvl="6" w:tplc="A50E88B2" w:tentative="1">
      <w:start w:val="1"/>
      <w:numFmt w:val="bullet"/>
      <w:lvlText w:val=""/>
      <w:lvlJc w:val="left"/>
      <w:pPr>
        <w:tabs>
          <w:tab w:val="num" w:pos="4680"/>
        </w:tabs>
        <w:ind w:left="4680" w:hanging="360"/>
      </w:pPr>
      <w:rPr>
        <w:rFonts w:ascii="Wingdings" w:hAnsi="Wingdings" w:hint="default"/>
      </w:rPr>
    </w:lvl>
    <w:lvl w:ilvl="7" w:tplc="A5A2E92A" w:tentative="1">
      <w:start w:val="1"/>
      <w:numFmt w:val="bullet"/>
      <w:lvlText w:val=""/>
      <w:lvlJc w:val="left"/>
      <w:pPr>
        <w:tabs>
          <w:tab w:val="num" w:pos="5400"/>
        </w:tabs>
        <w:ind w:left="5400" w:hanging="360"/>
      </w:pPr>
      <w:rPr>
        <w:rFonts w:ascii="Wingdings" w:hAnsi="Wingdings" w:hint="default"/>
      </w:rPr>
    </w:lvl>
    <w:lvl w:ilvl="8" w:tplc="92E03156"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B052855"/>
    <w:multiLevelType w:val="hybridMultilevel"/>
    <w:tmpl w:val="94FC2782"/>
    <w:lvl w:ilvl="0" w:tplc="81E8452C">
      <w:start w:val="1"/>
      <w:numFmt w:val="bullet"/>
      <w:lvlText w:val="›"/>
      <w:lvlJc w:val="left"/>
      <w:pPr>
        <w:ind w:left="360" w:hanging="360"/>
      </w:pPr>
      <w:rPr>
        <w:rFonts w:ascii="Verdana" w:hAnsi="Verdan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C393C6D"/>
    <w:multiLevelType w:val="hybridMultilevel"/>
    <w:tmpl w:val="E5045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F62A02"/>
    <w:multiLevelType w:val="hybridMultilevel"/>
    <w:tmpl w:val="747E8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E34F18"/>
    <w:multiLevelType w:val="hybridMultilevel"/>
    <w:tmpl w:val="275E8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11074E"/>
    <w:multiLevelType w:val="hybridMultilevel"/>
    <w:tmpl w:val="F3F232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87579FF"/>
    <w:multiLevelType w:val="hybridMultilevel"/>
    <w:tmpl w:val="1EE49BC6"/>
    <w:lvl w:ilvl="0" w:tplc="81E8452C">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0662F3"/>
    <w:multiLevelType w:val="hybridMultilevel"/>
    <w:tmpl w:val="F594D62C"/>
    <w:lvl w:ilvl="0" w:tplc="A19E90F8">
      <w:start w:val="1"/>
      <w:numFmt w:val="bullet"/>
      <w:lvlText w:val="›"/>
      <w:lvlJc w:val="left"/>
      <w:pPr>
        <w:ind w:left="360" w:hanging="360"/>
      </w:pPr>
      <w:rPr>
        <w:rFonts w:ascii="Verdana" w:hAnsi="Verdana"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61A59C8"/>
    <w:multiLevelType w:val="hybridMultilevel"/>
    <w:tmpl w:val="2D0A3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453F10"/>
    <w:multiLevelType w:val="hybridMultilevel"/>
    <w:tmpl w:val="DEE0EDDA"/>
    <w:lvl w:ilvl="0" w:tplc="81E8452C">
      <w:start w:val="1"/>
      <w:numFmt w:val="bullet"/>
      <w:lvlText w:val="›"/>
      <w:lvlJc w:val="left"/>
      <w:pPr>
        <w:ind w:left="360" w:hanging="360"/>
      </w:pPr>
      <w:rPr>
        <w:rFonts w:ascii="Verdana" w:hAnsi="Verdana"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6C852B6"/>
    <w:multiLevelType w:val="hybridMultilevel"/>
    <w:tmpl w:val="D2A6B4EA"/>
    <w:lvl w:ilvl="0" w:tplc="D9B46B46">
      <w:numFmt w:val="bullet"/>
      <w:lvlText w:val="-"/>
      <w:lvlJc w:val="left"/>
      <w:pPr>
        <w:ind w:left="405" w:hanging="360"/>
      </w:pPr>
      <w:rPr>
        <w:rFonts w:ascii="Calibri" w:eastAsiaTheme="minorHAnsi" w:hAnsi="Calibri" w:cstheme="minorBidi" w:hint="default"/>
      </w:rPr>
    </w:lvl>
    <w:lvl w:ilvl="1" w:tplc="08090003">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0" w15:restartNumberingAfterBreak="0">
    <w:nsid w:val="682C1AA9"/>
    <w:multiLevelType w:val="hybridMultilevel"/>
    <w:tmpl w:val="FC145112"/>
    <w:lvl w:ilvl="0" w:tplc="81E8452C">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81073B"/>
    <w:multiLevelType w:val="hybridMultilevel"/>
    <w:tmpl w:val="94260B70"/>
    <w:lvl w:ilvl="0" w:tplc="81E8452C">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482BEB"/>
    <w:multiLevelType w:val="hybridMultilevel"/>
    <w:tmpl w:val="0A8AB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AE7BB9"/>
    <w:multiLevelType w:val="hybridMultilevel"/>
    <w:tmpl w:val="B45830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B21C2E"/>
    <w:multiLevelType w:val="hybridMultilevel"/>
    <w:tmpl w:val="8BC6916E"/>
    <w:lvl w:ilvl="0" w:tplc="08090001">
      <w:start w:val="1"/>
      <w:numFmt w:val="bullet"/>
      <w:lvlText w:val=""/>
      <w:lvlJc w:val="left"/>
      <w:pPr>
        <w:ind w:left="436" w:hanging="360"/>
      </w:pPr>
      <w:rPr>
        <w:rFonts w:ascii="Symbol" w:hAnsi="Symbol" w:hint="default"/>
      </w:rPr>
    </w:lvl>
    <w:lvl w:ilvl="1" w:tplc="08090003">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num w:numId="1">
    <w:abstractNumId w:val="23"/>
  </w:num>
  <w:num w:numId="2">
    <w:abstractNumId w:val="17"/>
  </w:num>
  <w:num w:numId="3">
    <w:abstractNumId w:val="14"/>
  </w:num>
  <w:num w:numId="4">
    <w:abstractNumId w:val="15"/>
  </w:num>
  <w:num w:numId="5">
    <w:abstractNumId w:val="16"/>
  </w:num>
  <w:num w:numId="6">
    <w:abstractNumId w:val="20"/>
  </w:num>
  <w:num w:numId="7">
    <w:abstractNumId w:val="4"/>
  </w:num>
  <w:num w:numId="8">
    <w:abstractNumId w:val="8"/>
  </w:num>
  <w:num w:numId="9">
    <w:abstractNumId w:val="10"/>
  </w:num>
  <w:num w:numId="10">
    <w:abstractNumId w:val="18"/>
  </w:num>
  <w:num w:numId="11">
    <w:abstractNumId w:val="21"/>
  </w:num>
  <w:num w:numId="12">
    <w:abstractNumId w:val="3"/>
  </w:num>
  <w:num w:numId="13">
    <w:abstractNumId w:val="7"/>
  </w:num>
  <w:num w:numId="14">
    <w:abstractNumId w:val="0"/>
  </w:num>
  <w:num w:numId="15">
    <w:abstractNumId w:val="6"/>
  </w:num>
  <w:num w:numId="16">
    <w:abstractNumId w:val="1"/>
  </w:num>
  <w:num w:numId="17">
    <w:abstractNumId w:val="9"/>
  </w:num>
  <w:num w:numId="18">
    <w:abstractNumId w:val="24"/>
  </w:num>
  <w:num w:numId="19">
    <w:abstractNumId w:val="5"/>
  </w:num>
  <w:num w:numId="20">
    <w:abstractNumId w:val="11"/>
  </w:num>
  <w:num w:numId="21">
    <w:abstractNumId w:val="19"/>
  </w:num>
  <w:num w:numId="22">
    <w:abstractNumId w:val="22"/>
  </w:num>
  <w:num w:numId="23">
    <w:abstractNumId w:val="13"/>
  </w:num>
  <w:num w:numId="24">
    <w:abstractNumId w:val="12"/>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E75"/>
    <w:rsid w:val="00000740"/>
    <w:rsid w:val="00001F7B"/>
    <w:rsid w:val="00004E1D"/>
    <w:rsid w:val="000051A1"/>
    <w:rsid w:val="0000621A"/>
    <w:rsid w:val="0002109F"/>
    <w:rsid w:val="000213AE"/>
    <w:rsid w:val="000231AA"/>
    <w:rsid w:val="0004243B"/>
    <w:rsid w:val="00043AE3"/>
    <w:rsid w:val="00044CF3"/>
    <w:rsid w:val="000503E0"/>
    <w:rsid w:val="00052D38"/>
    <w:rsid w:val="00052F23"/>
    <w:rsid w:val="0005397E"/>
    <w:rsid w:val="0005536F"/>
    <w:rsid w:val="00056A63"/>
    <w:rsid w:val="00056A95"/>
    <w:rsid w:val="000601D3"/>
    <w:rsid w:val="00070ED6"/>
    <w:rsid w:val="00071742"/>
    <w:rsid w:val="000741C4"/>
    <w:rsid w:val="00074FFA"/>
    <w:rsid w:val="0007544B"/>
    <w:rsid w:val="00081375"/>
    <w:rsid w:val="00082956"/>
    <w:rsid w:val="0008371C"/>
    <w:rsid w:val="00092CF0"/>
    <w:rsid w:val="00093ABE"/>
    <w:rsid w:val="000A3C5A"/>
    <w:rsid w:val="000A40E3"/>
    <w:rsid w:val="000A4B14"/>
    <w:rsid w:val="000B063D"/>
    <w:rsid w:val="000B3558"/>
    <w:rsid w:val="000B70A7"/>
    <w:rsid w:val="000C323D"/>
    <w:rsid w:val="000C401C"/>
    <w:rsid w:val="000D0751"/>
    <w:rsid w:val="000D3442"/>
    <w:rsid w:val="000D42EF"/>
    <w:rsid w:val="000D55E7"/>
    <w:rsid w:val="000D6AE8"/>
    <w:rsid w:val="000E0DB9"/>
    <w:rsid w:val="000E5C4A"/>
    <w:rsid w:val="000E6288"/>
    <w:rsid w:val="000E7578"/>
    <w:rsid w:val="000F130A"/>
    <w:rsid w:val="000F182C"/>
    <w:rsid w:val="000F1E1C"/>
    <w:rsid w:val="000F4C41"/>
    <w:rsid w:val="000F5D99"/>
    <w:rsid w:val="0010147A"/>
    <w:rsid w:val="001022AC"/>
    <w:rsid w:val="001044BF"/>
    <w:rsid w:val="00105A75"/>
    <w:rsid w:val="001162DD"/>
    <w:rsid w:val="00121F18"/>
    <w:rsid w:val="0013192D"/>
    <w:rsid w:val="00133803"/>
    <w:rsid w:val="001342B3"/>
    <w:rsid w:val="00135FDC"/>
    <w:rsid w:val="00136BC0"/>
    <w:rsid w:val="001442FA"/>
    <w:rsid w:val="0014643C"/>
    <w:rsid w:val="00153EEE"/>
    <w:rsid w:val="00156DF4"/>
    <w:rsid w:val="00160E5A"/>
    <w:rsid w:val="00161969"/>
    <w:rsid w:val="00163DEB"/>
    <w:rsid w:val="001705FC"/>
    <w:rsid w:val="00171265"/>
    <w:rsid w:val="0017343F"/>
    <w:rsid w:val="00177B55"/>
    <w:rsid w:val="00180DD2"/>
    <w:rsid w:val="0018100B"/>
    <w:rsid w:val="00186F37"/>
    <w:rsid w:val="001917DD"/>
    <w:rsid w:val="00191BB6"/>
    <w:rsid w:val="0019432A"/>
    <w:rsid w:val="00197027"/>
    <w:rsid w:val="001A25E2"/>
    <w:rsid w:val="001A3F48"/>
    <w:rsid w:val="001A6876"/>
    <w:rsid w:val="001A75D2"/>
    <w:rsid w:val="001B151A"/>
    <w:rsid w:val="001B7548"/>
    <w:rsid w:val="001C220F"/>
    <w:rsid w:val="001C4F70"/>
    <w:rsid w:val="001D31D1"/>
    <w:rsid w:val="001D4A81"/>
    <w:rsid w:val="001E3428"/>
    <w:rsid w:val="001E6DA6"/>
    <w:rsid w:val="001F5DC7"/>
    <w:rsid w:val="001F620C"/>
    <w:rsid w:val="00200024"/>
    <w:rsid w:val="002031C4"/>
    <w:rsid w:val="00203C05"/>
    <w:rsid w:val="0021294F"/>
    <w:rsid w:val="00213043"/>
    <w:rsid w:val="00214382"/>
    <w:rsid w:val="00214CC7"/>
    <w:rsid w:val="00220E76"/>
    <w:rsid w:val="002217DE"/>
    <w:rsid w:val="00222DD5"/>
    <w:rsid w:val="00222EDF"/>
    <w:rsid w:val="002234CC"/>
    <w:rsid w:val="00223D3C"/>
    <w:rsid w:val="002329F4"/>
    <w:rsid w:val="0024083E"/>
    <w:rsid w:val="00242242"/>
    <w:rsid w:val="00246D3E"/>
    <w:rsid w:val="00250656"/>
    <w:rsid w:val="00251F75"/>
    <w:rsid w:val="00253902"/>
    <w:rsid w:val="0026118E"/>
    <w:rsid w:val="00273E8F"/>
    <w:rsid w:val="002756D1"/>
    <w:rsid w:val="00282A3F"/>
    <w:rsid w:val="00286768"/>
    <w:rsid w:val="00287283"/>
    <w:rsid w:val="0029161A"/>
    <w:rsid w:val="002A27E8"/>
    <w:rsid w:val="002A3C79"/>
    <w:rsid w:val="002B79B0"/>
    <w:rsid w:val="002C4FCD"/>
    <w:rsid w:val="002E0E07"/>
    <w:rsid w:val="002E4480"/>
    <w:rsid w:val="002F0C46"/>
    <w:rsid w:val="002F47E7"/>
    <w:rsid w:val="002F6DC2"/>
    <w:rsid w:val="002F6FE4"/>
    <w:rsid w:val="00307162"/>
    <w:rsid w:val="00311B71"/>
    <w:rsid w:val="00314634"/>
    <w:rsid w:val="0033517D"/>
    <w:rsid w:val="00336702"/>
    <w:rsid w:val="00342358"/>
    <w:rsid w:val="003431D1"/>
    <w:rsid w:val="003458E0"/>
    <w:rsid w:val="00347402"/>
    <w:rsid w:val="00350517"/>
    <w:rsid w:val="00362002"/>
    <w:rsid w:val="00363321"/>
    <w:rsid w:val="003641F1"/>
    <w:rsid w:val="00364C9C"/>
    <w:rsid w:val="00367771"/>
    <w:rsid w:val="00373A65"/>
    <w:rsid w:val="00381A57"/>
    <w:rsid w:val="00383B7B"/>
    <w:rsid w:val="003872A6"/>
    <w:rsid w:val="00390F1F"/>
    <w:rsid w:val="003918D6"/>
    <w:rsid w:val="003A4667"/>
    <w:rsid w:val="003A7D65"/>
    <w:rsid w:val="003B19A3"/>
    <w:rsid w:val="003B2E1E"/>
    <w:rsid w:val="003B777F"/>
    <w:rsid w:val="003C16B1"/>
    <w:rsid w:val="003C2306"/>
    <w:rsid w:val="003C43BE"/>
    <w:rsid w:val="003C54DB"/>
    <w:rsid w:val="003D060D"/>
    <w:rsid w:val="003D3F00"/>
    <w:rsid w:val="003E288B"/>
    <w:rsid w:val="003E4D81"/>
    <w:rsid w:val="003E6C64"/>
    <w:rsid w:val="003E6FE4"/>
    <w:rsid w:val="003F22FE"/>
    <w:rsid w:val="003F3B0C"/>
    <w:rsid w:val="00405AEF"/>
    <w:rsid w:val="00412DD8"/>
    <w:rsid w:val="0041606B"/>
    <w:rsid w:val="00426753"/>
    <w:rsid w:val="00440841"/>
    <w:rsid w:val="004411CB"/>
    <w:rsid w:val="0044151E"/>
    <w:rsid w:val="00441E49"/>
    <w:rsid w:val="004512FA"/>
    <w:rsid w:val="00451D74"/>
    <w:rsid w:val="00452E75"/>
    <w:rsid w:val="00454353"/>
    <w:rsid w:val="0046030C"/>
    <w:rsid w:val="00463B46"/>
    <w:rsid w:val="004664B4"/>
    <w:rsid w:val="00466625"/>
    <w:rsid w:val="00471AE5"/>
    <w:rsid w:val="004872A6"/>
    <w:rsid w:val="004A37E0"/>
    <w:rsid w:val="004B361F"/>
    <w:rsid w:val="004B447C"/>
    <w:rsid w:val="004B56B1"/>
    <w:rsid w:val="004B72B5"/>
    <w:rsid w:val="004C68DF"/>
    <w:rsid w:val="004C78B8"/>
    <w:rsid w:val="004D0897"/>
    <w:rsid w:val="004D12F4"/>
    <w:rsid w:val="004D1B2D"/>
    <w:rsid w:val="004D3EC8"/>
    <w:rsid w:val="004F5A0B"/>
    <w:rsid w:val="004F7182"/>
    <w:rsid w:val="00501DA8"/>
    <w:rsid w:val="0050224B"/>
    <w:rsid w:val="00510338"/>
    <w:rsid w:val="0051214D"/>
    <w:rsid w:val="0051275A"/>
    <w:rsid w:val="00520F06"/>
    <w:rsid w:val="005250C7"/>
    <w:rsid w:val="00542671"/>
    <w:rsid w:val="005451E1"/>
    <w:rsid w:val="00545997"/>
    <w:rsid w:val="00547125"/>
    <w:rsid w:val="00547443"/>
    <w:rsid w:val="00554511"/>
    <w:rsid w:val="00555FE4"/>
    <w:rsid w:val="00564CC2"/>
    <w:rsid w:val="00564D3F"/>
    <w:rsid w:val="00573546"/>
    <w:rsid w:val="00575BA0"/>
    <w:rsid w:val="0058184E"/>
    <w:rsid w:val="00587DC7"/>
    <w:rsid w:val="005A01E4"/>
    <w:rsid w:val="005A6C59"/>
    <w:rsid w:val="005B010C"/>
    <w:rsid w:val="005B19E6"/>
    <w:rsid w:val="005B2DA0"/>
    <w:rsid w:val="005B75E2"/>
    <w:rsid w:val="005C1C5A"/>
    <w:rsid w:val="005C2B93"/>
    <w:rsid w:val="005C5E4F"/>
    <w:rsid w:val="005D4684"/>
    <w:rsid w:val="005D6711"/>
    <w:rsid w:val="005E63ED"/>
    <w:rsid w:val="005F7368"/>
    <w:rsid w:val="005F7C74"/>
    <w:rsid w:val="006008E0"/>
    <w:rsid w:val="00605434"/>
    <w:rsid w:val="00611C8B"/>
    <w:rsid w:val="00612ABB"/>
    <w:rsid w:val="00613B05"/>
    <w:rsid w:val="0061749E"/>
    <w:rsid w:val="00621CF9"/>
    <w:rsid w:val="00627CEB"/>
    <w:rsid w:val="0063059A"/>
    <w:rsid w:val="00644B94"/>
    <w:rsid w:val="00644B96"/>
    <w:rsid w:val="006471AF"/>
    <w:rsid w:val="00650641"/>
    <w:rsid w:val="00651617"/>
    <w:rsid w:val="0065737E"/>
    <w:rsid w:val="006646CA"/>
    <w:rsid w:val="00666179"/>
    <w:rsid w:val="00670668"/>
    <w:rsid w:val="00674443"/>
    <w:rsid w:val="006747F9"/>
    <w:rsid w:val="0069155F"/>
    <w:rsid w:val="00691717"/>
    <w:rsid w:val="006954B6"/>
    <w:rsid w:val="006B71CF"/>
    <w:rsid w:val="006C70A4"/>
    <w:rsid w:val="006C74E1"/>
    <w:rsid w:val="006D471C"/>
    <w:rsid w:val="006D4E49"/>
    <w:rsid w:val="006D52FF"/>
    <w:rsid w:val="006E09C5"/>
    <w:rsid w:val="006E0FAC"/>
    <w:rsid w:val="006F1C03"/>
    <w:rsid w:val="006F5BA6"/>
    <w:rsid w:val="006F6008"/>
    <w:rsid w:val="007034C7"/>
    <w:rsid w:val="00707E58"/>
    <w:rsid w:val="00713632"/>
    <w:rsid w:val="007172DE"/>
    <w:rsid w:val="007311D1"/>
    <w:rsid w:val="0073516C"/>
    <w:rsid w:val="007416A6"/>
    <w:rsid w:val="00745E3C"/>
    <w:rsid w:val="0074727E"/>
    <w:rsid w:val="00753BD1"/>
    <w:rsid w:val="0076128A"/>
    <w:rsid w:val="007665C9"/>
    <w:rsid w:val="00767D02"/>
    <w:rsid w:val="00772BBF"/>
    <w:rsid w:val="007744D4"/>
    <w:rsid w:val="00777FDE"/>
    <w:rsid w:val="007808FB"/>
    <w:rsid w:val="007838BA"/>
    <w:rsid w:val="007928D1"/>
    <w:rsid w:val="00793342"/>
    <w:rsid w:val="007976AE"/>
    <w:rsid w:val="007A6192"/>
    <w:rsid w:val="007B094E"/>
    <w:rsid w:val="007B5F0B"/>
    <w:rsid w:val="007B76D3"/>
    <w:rsid w:val="007C233D"/>
    <w:rsid w:val="007C51B1"/>
    <w:rsid w:val="007D50AE"/>
    <w:rsid w:val="007D58A1"/>
    <w:rsid w:val="007D5D86"/>
    <w:rsid w:val="007D70B7"/>
    <w:rsid w:val="007E14E4"/>
    <w:rsid w:val="007E1771"/>
    <w:rsid w:val="007E2ED0"/>
    <w:rsid w:val="007E6F88"/>
    <w:rsid w:val="007F1424"/>
    <w:rsid w:val="007F4563"/>
    <w:rsid w:val="007F4B05"/>
    <w:rsid w:val="007F57E6"/>
    <w:rsid w:val="008000E8"/>
    <w:rsid w:val="00803B02"/>
    <w:rsid w:val="00810AF6"/>
    <w:rsid w:val="00810D57"/>
    <w:rsid w:val="00811B6E"/>
    <w:rsid w:val="00811C17"/>
    <w:rsid w:val="00822715"/>
    <w:rsid w:val="00836171"/>
    <w:rsid w:val="0084015C"/>
    <w:rsid w:val="00843374"/>
    <w:rsid w:val="00844294"/>
    <w:rsid w:val="00846603"/>
    <w:rsid w:val="00846DED"/>
    <w:rsid w:val="00851A89"/>
    <w:rsid w:val="0085246C"/>
    <w:rsid w:val="00856925"/>
    <w:rsid w:val="008602B4"/>
    <w:rsid w:val="00864AB0"/>
    <w:rsid w:val="008659E2"/>
    <w:rsid w:val="0086605F"/>
    <w:rsid w:val="00867A83"/>
    <w:rsid w:val="0087648B"/>
    <w:rsid w:val="00876CB2"/>
    <w:rsid w:val="00891A8A"/>
    <w:rsid w:val="00891F35"/>
    <w:rsid w:val="008A3C4A"/>
    <w:rsid w:val="008A3E6C"/>
    <w:rsid w:val="008B03AF"/>
    <w:rsid w:val="008B3B4B"/>
    <w:rsid w:val="008B5BE5"/>
    <w:rsid w:val="008C4437"/>
    <w:rsid w:val="008E3541"/>
    <w:rsid w:val="008E431E"/>
    <w:rsid w:val="008E5348"/>
    <w:rsid w:val="008F04CB"/>
    <w:rsid w:val="008F2E8F"/>
    <w:rsid w:val="008F5D4B"/>
    <w:rsid w:val="009002B8"/>
    <w:rsid w:val="00903493"/>
    <w:rsid w:val="00905D1D"/>
    <w:rsid w:val="00910311"/>
    <w:rsid w:val="00910C2B"/>
    <w:rsid w:val="009139EC"/>
    <w:rsid w:val="00922AD2"/>
    <w:rsid w:val="009243D2"/>
    <w:rsid w:val="009276ED"/>
    <w:rsid w:val="00943103"/>
    <w:rsid w:val="00944592"/>
    <w:rsid w:val="00950A15"/>
    <w:rsid w:val="009515A9"/>
    <w:rsid w:val="009552C9"/>
    <w:rsid w:val="00956014"/>
    <w:rsid w:val="00956583"/>
    <w:rsid w:val="009624E0"/>
    <w:rsid w:val="0096501D"/>
    <w:rsid w:val="00966C0A"/>
    <w:rsid w:val="009700E4"/>
    <w:rsid w:val="0097108D"/>
    <w:rsid w:val="00971914"/>
    <w:rsid w:val="00971EFE"/>
    <w:rsid w:val="00976C29"/>
    <w:rsid w:val="00981B39"/>
    <w:rsid w:val="00984465"/>
    <w:rsid w:val="0098580F"/>
    <w:rsid w:val="00994070"/>
    <w:rsid w:val="009A1230"/>
    <w:rsid w:val="009B7E7A"/>
    <w:rsid w:val="009C3222"/>
    <w:rsid w:val="009C37C0"/>
    <w:rsid w:val="009C530F"/>
    <w:rsid w:val="009D0127"/>
    <w:rsid w:val="009D307A"/>
    <w:rsid w:val="009D4317"/>
    <w:rsid w:val="009F103A"/>
    <w:rsid w:val="009F1C3F"/>
    <w:rsid w:val="009F2868"/>
    <w:rsid w:val="009F30ED"/>
    <w:rsid w:val="009F39DC"/>
    <w:rsid w:val="009F538E"/>
    <w:rsid w:val="009F5666"/>
    <w:rsid w:val="009F577A"/>
    <w:rsid w:val="009F5F10"/>
    <w:rsid w:val="00A016BF"/>
    <w:rsid w:val="00A03D8C"/>
    <w:rsid w:val="00A048A7"/>
    <w:rsid w:val="00A10F62"/>
    <w:rsid w:val="00A126F8"/>
    <w:rsid w:val="00A16A4B"/>
    <w:rsid w:val="00A175AB"/>
    <w:rsid w:val="00A2023F"/>
    <w:rsid w:val="00A20CBE"/>
    <w:rsid w:val="00A23CE7"/>
    <w:rsid w:val="00A25A5F"/>
    <w:rsid w:val="00A46DB2"/>
    <w:rsid w:val="00A52F61"/>
    <w:rsid w:val="00A560D7"/>
    <w:rsid w:val="00A575A0"/>
    <w:rsid w:val="00A57732"/>
    <w:rsid w:val="00A60264"/>
    <w:rsid w:val="00A659D5"/>
    <w:rsid w:val="00A70259"/>
    <w:rsid w:val="00A70BEF"/>
    <w:rsid w:val="00A76A4E"/>
    <w:rsid w:val="00A77095"/>
    <w:rsid w:val="00A81D94"/>
    <w:rsid w:val="00A84441"/>
    <w:rsid w:val="00A8673E"/>
    <w:rsid w:val="00A95275"/>
    <w:rsid w:val="00AA028E"/>
    <w:rsid w:val="00AB0948"/>
    <w:rsid w:val="00AB44B5"/>
    <w:rsid w:val="00AC0B9B"/>
    <w:rsid w:val="00AC3B80"/>
    <w:rsid w:val="00AC5FF6"/>
    <w:rsid w:val="00AC6193"/>
    <w:rsid w:val="00AD02E1"/>
    <w:rsid w:val="00AD0BCC"/>
    <w:rsid w:val="00AD1EB9"/>
    <w:rsid w:val="00AD4876"/>
    <w:rsid w:val="00AE297C"/>
    <w:rsid w:val="00AE2C1B"/>
    <w:rsid w:val="00AE7248"/>
    <w:rsid w:val="00AE77E0"/>
    <w:rsid w:val="00AF2EEA"/>
    <w:rsid w:val="00AF3437"/>
    <w:rsid w:val="00AF59B7"/>
    <w:rsid w:val="00AF7E4C"/>
    <w:rsid w:val="00B101E0"/>
    <w:rsid w:val="00B12CB7"/>
    <w:rsid w:val="00B14AB9"/>
    <w:rsid w:val="00B17049"/>
    <w:rsid w:val="00B17162"/>
    <w:rsid w:val="00B20335"/>
    <w:rsid w:val="00B35807"/>
    <w:rsid w:val="00B35AD8"/>
    <w:rsid w:val="00B455F8"/>
    <w:rsid w:val="00B47B09"/>
    <w:rsid w:val="00B5671D"/>
    <w:rsid w:val="00B670E8"/>
    <w:rsid w:val="00B923BD"/>
    <w:rsid w:val="00B932CA"/>
    <w:rsid w:val="00BA2DF4"/>
    <w:rsid w:val="00BB377D"/>
    <w:rsid w:val="00BC1CD2"/>
    <w:rsid w:val="00BD47D8"/>
    <w:rsid w:val="00BD783C"/>
    <w:rsid w:val="00BE01FD"/>
    <w:rsid w:val="00BF2DB8"/>
    <w:rsid w:val="00BF4D39"/>
    <w:rsid w:val="00C009F0"/>
    <w:rsid w:val="00C12173"/>
    <w:rsid w:val="00C160B5"/>
    <w:rsid w:val="00C2195A"/>
    <w:rsid w:val="00C222EF"/>
    <w:rsid w:val="00C23E02"/>
    <w:rsid w:val="00C2406D"/>
    <w:rsid w:val="00C24D20"/>
    <w:rsid w:val="00C255EF"/>
    <w:rsid w:val="00C27AAA"/>
    <w:rsid w:val="00C52A24"/>
    <w:rsid w:val="00C56EE9"/>
    <w:rsid w:val="00C70484"/>
    <w:rsid w:val="00C73E29"/>
    <w:rsid w:val="00C76DE3"/>
    <w:rsid w:val="00C83578"/>
    <w:rsid w:val="00C83EE5"/>
    <w:rsid w:val="00C91EB4"/>
    <w:rsid w:val="00C931EE"/>
    <w:rsid w:val="00CA3067"/>
    <w:rsid w:val="00CA4069"/>
    <w:rsid w:val="00CA5510"/>
    <w:rsid w:val="00CA6247"/>
    <w:rsid w:val="00CB6A3D"/>
    <w:rsid w:val="00CC4B67"/>
    <w:rsid w:val="00CC71AD"/>
    <w:rsid w:val="00CC76A9"/>
    <w:rsid w:val="00CD1F7F"/>
    <w:rsid w:val="00CD29EA"/>
    <w:rsid w:val="00CE2A38"/>
    <w:rsid w:val="00CE410C"/>
    <w:rsid w:val="00CE682E"/>
    <w:rsid w:val="00CF243B"/>
    <w:rsid w:val="00CF783B"/>
    <w:rsid w:val="00D01BE6"/>
    <w:rsid w:val="00D02DD2"/>
    <w:rsid w:val="00D0372E"/>
    <w:rsid w:val="00D127EB"/>
    <w:rsid w:val="00D12853"/>
    <w:rsid w:val="00D15587"/>
    <w:rsid w:val="00D20F6C"/>
    <w:rsid w:val="00D23114"/>
    <w:rsid w:val="00D23E28"/>
    <w:rsid w:val="00D30811"/>
    <w:rsid w:val="00D313FC"/>
    <w:rsid w:val="00D35AD7"/>
    <w:rsid w:val="00D4599C"/>
    <w:rsid w:val="00D46160"/>
    <w:rsid w:val="00D71922"/>
    <w:rsid w:val="00D71984"/>
    <w:rsid w:val="00D74521"/>
    <w:rsid w:val="00D746F9"/>
    <w:rsid w:val="00D7567B"/>
    <w:rsid w:val="00D8727B"/>
    <w:rsid w:val="00D9516A"/>
    <w:rsid w:val="00D96037"/>
    <w:rsid w:val="00DA38C2"/>
    <w:rsid w:val="00DA4466"/>
    <w:rsid w:val="00DA69DB"/>
    <w:rsid w:val="00DA7C81"/>
    <w:rsid w:val="00DB0FCA"/>
    <w:rsid w:val="00DB6304"/>
    <w:rsid w:val="00DC103A"/>
    <w:rsid w:val="00DC30B0"/>
    <w:rsid w:val="00DC5301"/>
    <w:rsid w:val="00DE4691"/>
    <w:rsid w:val="00DE5215"/>
    <w:rsid w:val="00DF3054"/>
    <w:rsid w:val="00DF43DD"/>
    <w:rsid w:val="00E00589"/>
    <w:rsid w:val="00E009C6"/>
    <w:rsid w:val="00E05383"/>
    <w:rsid w:val="00E05DAD"/>
    <w:rsid w:val="00E06F84"/>
    <w:rsid w:val="00E107F1"/>
    <w:rsid w:val="00E13F20"/>
    <w:rsid w:val="00E15EC5"/>
    <w:rsid w:val="00E22C6D"/>
    <w:rsid w:val="00E26145"/>
    <w:rsid w:val="00E33BB7"/>
    <w:rsid w:val="00E44559"/>
    <w:rsid w:val="00E510E4"/>
    <w:rsid w:val="00E57AAE"/>
    <w:rsid w:val="00E57B50"/>
    <w:rsid w:val="00E67197"/>
    <w:rsid w:val="00E707DB"/>
    <w:rsid w:val="00E718B3"/>
    <w:rsid w:val="00E734B3"/>
    <w:rsid w:val="00E75527"/>
    <w:rsid w:val="00E75A7A"/>
    <w:rsid w:val="00E82688"/>
    <w:rsid w:val="00E863A4"/>
    <w:rsid w:val="00E90EB7"/>
    <w:rsid w:val="00E9422E"/>
    <w:rsid w:val="00E96A99"/>
    <w:rsid w:val="00EA02B1"/>
    <w:rsid w:val="00EA2F31"/>
    <w:rsid w:val="00EA2FAE"/>
    <w:rsid w:val="00EA7A7B"/>
    <w:rsid w:val="00EB2BD9"/>
    <w:rsid w:val="00EC3FC8"/>
    <w:rsid w:val="00EC7C15"/>
    <w:rsid w:val="00ED0324"/>
    <w:rsid w:val="00ED0CBD"/>
    <w:rsid w:val="00ED69F2"/>
    <w:rsid w:val="00EE0623"/>
    <w:rsid w:val="00EE16BE"/>
    <w:rsid w:val="00EE6AEB"/>
    <w:rsid w:val="00EF6CA4"/>
    <w:rsid w:val="00EF7091"/>
    <w:rsid w:val="00F0245E"/>
    <w:rsid w:val="00F05598"/>
    <w:rsid w:val="00F128B5"/>
    <w:rsid w:val="00F24A7A"/>
    <w:rsid w:val="00F2583F"/>
    <w:rsid w:val="00F334DC"/>
    <w:rsid w:val="00F42DE5"/>
    <w:rsid w:val="00F42F77"/>
    <w:rsid w:val="00F643A1"/>
    <w:rsid w:val="00F64502"/>
    <w:rsid w:val="00F64FE9"/>
    <w:rsid w:val="00F70D8A"/>
    <w:rsid w:val="00F74A44"/>
    <w:rsid w:val="00F76D80"/>
    <w:rsid w:val="00F82A19"/>
    <w:rsid w:val="00F83C24"/>
    <w:rsid w:val="00F85B4C"/>
    <w:rsid w:val="00F92F43"/>
    <w:rsid w:val="00F968B9"/>
    <w:rsid w:val="00FA2B61"/>
    <w:rsid w:val="00FA5F67"/>
    <w:rsid w:val="00FA7E7F"/>
    <w:rsid w:val="00FB06B1"/>
    <w:rsid w:val="00FC3917"/>
    <w:rsid w:val="00FD0D95"/>
    <w:rsid w:val="00FE004D"/>
    <w:rsid w:val="00FE6359"/>
    <w:rsid w:val="00FE74C4"/>
    <w:rsid w:val="00FF4B66"/>
    <w:rsid w:val="00FF555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7379BF8"/>
  <w15:docId w15:val="{7B65AE57-C237-4E99-BE62-506D88B3A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E826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2E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E75"/>
  </w:style>
  <w:style w:type="paragraph" w:styleId="Footer">
    <w:name w:val="footer"/>
    <w:basedOn w:val="Normal"/>
    <w:link w:val="FooterChar"/>
    <w:uiPriority w:val="99"/>
    <w:unhideWhenUsed/>
    <w:rsid w:val="00452E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E75"/>
  </w:style>
  <w:style w:type="paragraph" w:styleId="ListParagraph">
    <w:name w:val="List Paragraph"/>
    <w:basedOn w:val="Normal"/>
    <w:uiPriority w:val="34"/>
    <w:qFormat/>
    <w:rsid w:val="00452E75"/>
    <w:pPr>
      <w:ind w:left="720"/>
      <w:contextualSpacing/>
    </w:pPr>
  </w:style>
  <w:style w:type="character" w:styleId="Hyperlink">
    <w:name w:val="Hyperlink"/>
    <w:basedOn w:val="DefaultParagraphFont"/>
    <w:uiPriority w:val="99"/>
    <w:unhideWhenUsed/>
    <w:rsid w:val="00FA7E7F"/>
    <w:rPr>
      <w:color w:val="0563C1" w:themeColor="hyperlink"/>
      <w:u w:val="single"/>
    </w:rPr>
  </w:style>
  <w:style w:type="character" w:customStyle="1" w:styleId="UnresolvedMention1">
    <w:name w:val="Unresolved Mention1"/>
    <w:basedOn w:val="DefaultParagraphFont"/>
    <w:uiPriority w:val="99"/>
    <w:semiHidden/>
    <w:unhideWhenUsed/>
    <w:rsid w:val="00FA7E7F"/>
    <w:rPr>
      <w:color w:val="808080"/>
      <w:shd w:val="clear" w:color="auto" w:fill="E6E6E6"/>
    </w:rPr>
  </w:style>
  <w:style w:type="paragraph" w:styleId="BalloonText">
    <w:name w:val="Balloon Text"/>
    <w:basedOn w:val="Normal"/>
    <w:link w:val="BalloonTextChar"/>
    <w:uiPriority w:val="99"/>
    <w:semiHidden/>
    <w:unhideWhenUsed/>
    <w:rsid w:val="009F39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9DC"/>
    <w:rPr>
      <w:rFonts w:ascii="Segoe UI" w:hAnsi="Segoe UI" w:cs="Segoe UI"/>
      <w:sz w:val="18"/>
      <w:szCs w:val="18"/>
    </w:rPr>
  </w:style>
  <w:style w:type="paragraph" w:styleId="FootnoteText">
    <w:name w:val="footnote text"/>
    <w:basedOn w:val="Normal"/>
    <w:link w:val="FootnoteTextChar"/>
    <w:uiPriority w:val="99"/>
    <w:semiHidden/>
    <w:unhideWhenUsed/>
    <w:rsid w:val="00282A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2A3F"/>
    <w:rPr>
      <w:sz w:val="20"/>
      <w:szCs w:val="20"/>
    </w:rPr>
  </w:style>
  <w:style w:type="character" w:styleId="FootnoteReference">
    <w:name w:val="footnote reference"/>
    <w:basedOn w:val="DefaultParagraphFont"/>
    <w:uiPriority w:val="99"/>
    <w:semiHidden/>
    <w:unhideWhenUsed/>
    <w:rsid w:val="00282A3F"/>
    <w:rPr>
      <w:vertAlign w:val="superscript"/>
    </w:rPr>
  </w:style>
  <w:style w:type="paragraph" w:styleId="Revision">
    <w:name w:val="Revision"/>
    <w:hidden/>
    <w:uiPriority w:val="99"/>
    <w:semiHidden/>
    <w:rsid w:val="00856925"/>
    <w:pPr>
      <w:spacing w:after="0" w:line="240" w:lineRule="auto"/>
    </w:pPr>
  </w:style>
  <w:style w:type="character" w:styleId="CommentReference">
    <w:name w:val="annotation reference"/>
    <w:basedOn w:val="DefaultParagraphFont"/>
    <w:uiPriority w:val="99"/>
    <w:semiHidden/>
    <w:unhideWhenUsed/>
    <w:rsid w:val="00383B7B"/>
    <w:rPr>
      <w:sz w:val="16"/>
      <w:szCs w:val="16"/>
    </w:rPr>
  </w:style>
  <w:style w:type="paragraph" w:styleId="CommentText">
    <w:name w:val="annotation text"/>
    <w:basedOn w:val="Normal"/>
    <w:link w:val="CommentTextChar"/>
    <w:uiPriority w:val="99"/>
    <w:semiHidden/>
    <w:unhideWhenUsed/>
    <w:rsid w:val="00383B7B"/>
    <w:pPr>
      <w:spacing w:line="240" w:lineRule="auto"/>
    </w:pPr>
    <w:rPr>
      <w:sz w:val="20"/>
      <w:szCs w:val="20"/>
    </w:rPr>
  </w:style>
  <w:style w:type="character" w:customStyle="1" w:styleId="CommentTextChar">
    <w:name w:val="Comment Text Char"/>
    <w:basedOn w:val="DefaultParagraphFont"/>
    <w:link w:val="CommentText"/>
    <w:uiPriority w:val="99"/>
    <w:semiHidden/>
    <w:rsid w:val="00383B7B"/>
    <w:rPr>
      <w:sz w:val="20"/>
      <w:szCs w:val="20"/>
    </w:rPr>
  </w:style>
  <w:style w:type="paragraph" w:styleId="CommentSubject">
    <w:name w:val="annotation subject"/>
    <w:basedOn w:val="CommentText"/>
    <w:next w:val="CommentText"/>
    <w:link w:val="CommentSubjectChar"/>
    <w:uiPriority w:val="99"/>
    <w:semiHidden/>
    <w:unhideWhenUsed/>
    <w:rsid w:val="00383B7B"/>
    <w:rPr>
      <w:b/>
      <w:bCs/>
    </w:rPr>
  </w:style>
  <w:style w:type="character" w:customStyle="1" w:styleId="CommentSubjectChar">
    <w:name w:val="Comment Subject Char"/>
    <w:basedOn w:val="CommentTextChar"/>
    <w:link w:val="CommentSubject"/>
    <w:uiPriority w:val="99"/>
    <w:semiHidden/>
    <w:rsid w:val="00383B7B"/>
    <w:rPr>
      <w:b/>
      <w:bCs/>
      <w:sz w:val="20"/>
      <w:szCs w:val="20"/>
    </w:rPr>
  </w:style>
  <w:style w:type="paragraph" w:customStyle="1" w:styleId="Default">
    <w:name w:val="Default"/>
    <w:rsid w:val="00363321"/>
    <w:pPr>
      <w:autoSpaceDE w:val="0"/>
      <w:autoSpaceDN w:val="0"/>
      <w:adjustRightInd w:val="0"/>
      <w:spacing w:after="0" w:line="240" w:lineRule="auto"/>
    </w:pPr>
    <w:rPr>
      <w:rFonts w:ascii="Verdana" w:hAnsi="Verdana" w:cs="Verdana"/>
      <w:color w:val="000000"/>
      <w:sz w:val="24"/>
      <w:szCs w:val="24"/>
    </w:rPr>
  </w:style>
  <w:style w:type="table" w:styleId="TableGrid">
    <w:name w:val="Table Grid"/>
    <w:basedOn w:val="TableNormal"/>
    <w:uiPriority w:val="39"/>
    <w:rsid w:val="00336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A6247"/>
    <w:rPr>
      <w:color w:val="954F72" w:themeColor="followedHyperlink"/>
      <w:u w:val="single"/>
    </w:rPr>
  </w:style>
  <w:style w:type="paragraph" w:styleId="NormalWeb">
    <w:name w:val="Normal (Web)"/>
    <w:basedOn w:val="Normal"/>
    <w:uiPriority w:val="99"/>
    <w:unhideWhenUsed/>
    <w:rsid w:val="00966C0A"/>
    <w:pPr>
      <w:spacing w:before="100" w:beforeAutospacing="1" w:after="100" w:afterAutospacing="1" w:line="240" w:lineRule="auto"/>
    </w:pPr>
    <w:rPr>
      <w:rFonts w:ascii="Times New Roman" w:hAnsi="Times New Roman" w:cs="Times New Roman"/>
      <w:sz w:val="24"/>
      <w:szCs w:val="24"/>
      <w:lang w:eastAsia="en-GB"/>
    </w:rPr>
  </w:style>
  <w:style w:type="character" w:customStyle="1" w:styleId="Heading3Char">
    <w:name w:val="Heading 3 Char"/>
    <w:basedOn w:val="DefaultParagraphFont"/>
    <w:link w:val="Heading3"/>
    <w:uiPriority w:val="9"/>
    <w:rsid w:val="00E82688"/>
    <w:rPr>
      <w:rFonts w:asciiTheme="majorHAnsi" w:eastAsiaTheme="majorEastAsia" w:hAnsiTheme="majorHAnsi" w:cstheme="majorBidi"/>
      <w:color w:val="1F3763" w:themeColor="accent1" w:themeShade="7F"/>
      <w:sz w:val="24"/>
      <w:szCs w:val="24"/>
    </w:rPr>
  </w:style>
  <w:style w:type="character" w:customStyle="1" w:styleId="UnresolvedMention2">
    <w:name w:val="Unresolved Mention2"/>
    <w:basedOn w:val="DefaultParagraphFont"/>
    <w:uiPriority w:val="99"/>
    <w:semiHidden/>
    <w:unhideWhenUsed/>
    <w:rsid w:val="00717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36916">
      <w:bodyDiv w:val="1"/>
      <w:marLeft w:val="0"/>
      <w:marRight w:val="0"/>
      <w:marTop w:val="0"/>
      <w:marBottom w:val="0"/>
      <w:divBdr>
        <w:top w:val="none" w:sz="0" w:space="0" w:color="auto"/>
        <w:left w:val="none" w:sz="0" w:space="0" w:color="auto"/>
        <w:bottom w:val="none" w:sz="0" w:space="0" w:color="auto"/>
        <w:right w:val="none" w:sz="0" w:space="0" w:color="auto"/>
      </w:divBdr>
      <w:divsChild>
        <w:div w:id="271405392">
          <w:marLeft w:val="418"/>
          <w:marRight w:val="0"/>
          <w:marTop w:val="120"/>
          <w:marBottom w:val="120"/>
          <w:divBdr>
            <w:top w:val="none" w:sz="0" w:space="0" w:color="auto"/>
            <w:left w:val="none" w:sz="0" w:space="0" w:color="auto"/>
            <w:bottom w:val="none" w:sz="0" w:space="0" w:color="auto"/>
            <w:right w:val="none" w:sz="0" w:space="0" w:color="auto"/>
          </w:divBdr>
        </w:div>
        <w:div w:id="110561006">
          <w:marLeft w:val="418"/>
          <w:marRight w:val="0"/>
          <w:marTop w:val="120"/>
          <w:marBottom w:val="120"/>
          <w:divBdr>
            <w:top w:val="none" w:sz="0" w:space="0" w:color="auto"/>
            <w:left w:val="none" w:sz="0" w:space="0" w:color="auto"/>
            <w:bottom w:val="none" w:sz="0" w:space="0" w:color="auto"/>
            <w:right w:val="none" w:sz="0" w:space="0" w:color="auto"/>
          </w:divBdr>
        </w:div>
        <w:div w:id="1940022031">
          <w:marLeft w:val="418"/>
          <w:marRight w:val="0"/>
          <w:marTop w:val="120"/>
          <w:marBottom w:val="120"/>
          <w:divBdr>
            <w:top w:val="none" w:sz="0" w:space="0" w:color="auto"/>
            <w:left w:val="none" w:sz="0" w:space="0" w:color="auto"/>
            <w:bottom w:val="none" w:sz="0" w:space="0" w:color="auto"/>
            <w:right w:val="none" w:sz="0" w:space="0" w:color="auto"/>
          </w:divBdr>
        </w:div>
        <w:div w:id="294528905">
          <w:marLeft w:val="418"/>
          <w:marRight w:val="0"/>
          <w:marTop w:val="120"/>
          <w:marBottom w:val="120"/>
          <w:divBdr>
            <w:top w:val="none" w:sz="0" w:space="0" w:color="auto"/>
            <w:left w:val="none" w:sz="0" w:space="0" w:color="auto"/>
            <w:bottom w:val="none" w:sz="0" w:space="0" w:color="auto"/>
            <w:right w:val="none" w:sz="0" w:space="0" w:color="auto"/>
          </w:divBdr>
        </w:div>
        <w:div w:id="1773167353">
          <w:marLeft w:val="418"/>
          <w:marRight w:val="0"/>
          <w:marTop w:val="120"/>
          <w:marBottom w:val="120"/>
          <w:divBdr>
            <w:top w:val="none" w:sz="0" w:space="0" w:color="auto"/>
            <w:left w:val="none" w:sz="0" w:space="0" w:color="auto"/>
            <w:bottom w:val="none" w:sz="0" w:space="0" w:color="auto"/>
            <w:right w:val="none" w:sz="0" w:space="0" w:color="auto"/>
          </w:divBdr>
        </w:div>
      </w:divsChild>
    </w:div>
    <w:div w:id="11318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ppr.org/research/publications/helping-households-in-deb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oolf@montfort.lond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lowellgroup.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owell.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020ACE78BB24B99E9C1C86BA57BBE" ma:contentTypeVersion="12" ma:contentTypeDescription="Create a new document." ma:contentTypeScope="" ma:versionID="d506da293d940380571ffdfcb019a216">
  <xsd:schema xmlns:xsd="http://www.w3.org/2001/XMLSchema" xmlns:xs="http://www.w3.org/2001/XMLSchema" xmlns:p="http://schemas.microsoft.com/office/2006/metadata/properties" xmlns:ns2="2c7bf10a-b616-4385-a142-b5a330ff9f6f" xmlns:ns3="59e9f36e-dadf-4608-ab05-43ffab5a83ca" targetNamespace="http://schemas.microsoft.com/office/2006/metadata/properties" ma:root="true" ma:fieldsID="fa9d9c6cf45d352941ad9d49e805da4a" ns2:_="" ns3:_="">
    <xsd:import namespace="2c7bf10a-b616-4385-a142-b5a330ff9f6f"/>
    <xsd:import namespace="59e9f36e-dadf-4608-ab05-43ffab5a83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bf10a-b616-4385-a142-b5a330ff9f6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e9f36e-dadf-4608-ab05-43ffab5a83c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4BF6C-CD8C-4BD1-B921-5D812A4AE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bf10a-b616-4385-a142-b5a330ff9f6f"/>
    <ds:schemaRef ds:uri="59e9f36e-dadf-4608-ab05-43ffab5a83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6DA4E0-899D-4818-85B2-8172D7679390}">
  <ds:schemaRefs>
    <ds:schemaRef ds:uri="http://schemas.microsoft.com/sharepoint/v3/contenttype/forms"/>
  </ds:schemaRefs>
</ds:datastoreItem>
</file>

<file path=customXml/itemProps3.xml><?xml version="1.0" encoding="utf-8"?>
<ds:datastoreItem xmlns:ds="http://schemas.openxmlformats.org/officeDocument/2006/customXml" ds:itemID="{65A03A3E-A07B-4EA4-9F11-2C65E18F81A7}">
  <ds:schemaRefs>
    <ds:schemaRef ds:uri="59e9f36e-dadf-4608-ab05-43ffab5a83ca"/>
    <ds:schemaRef ds:uri="http://purl.org/dc/terms/"/>
    <ds:schemaRef ds:uri="2c7bf10a-b616-4385-a142-b5a330ff9f6f"/>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409BFC2-8A68-4EF9-B825-DCF163604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3257</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GFKL Financial Services AG</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Clarke</dc:creator>
  <cp:lastModifiedBy>Woolf Jones</cp:lastModifiedBy>
  <cp:revision>3</cp:revision>
  <cp:lastPrinted>2020-03-12T14:27:00Z</cp:lastPrinted>
  <dcterms:created xsi:type="dcterms:W3CDTF">2020-11-18T07:41:00Z</dcterms:created>
  <dcterms:modified xsi:type="dcterms:W3CDTF">2020-11-18T07:41:00Z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0x010100882020ACE78BB24B99E9C1C86BA57BBE</vt:lpwstr>
  </property>
</Properties>
</file>